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FA2" w:rsidRDefault="00367FA2"/>
    <w:p w:rsidR="00367FA2" w:rsidRDefault="00367FA2"/>
    <w:p w:rsidR="00367FA2" w:rsidRDefault="00367FA2">
      <w:pPr>
        <w:pStyle w:val="Para"/>
        <w:rPr>
          <w:rFonts w:ascii="Arial" w:hAnsi="Arial" w:cs="Arial"/>
        </w:rPr>
      </w:pPr>
    </w:p>
    <w:p w:rsidR="00367FA2" w:rsidRDefault="00367FA2">
      <w:pPr>
        <w:pStyle w:val="Title"/>
        <w:rPr>
          <w:rFonts w:ascii="Arial" w:hAnsi="Arial" w:cs="Arial"/>
        </w:rPr>
      </w:pPr>
      <w:r>
        <w:rPr>
          <w:rFonts w:ascii="Arial" w:hAnsi="Arial" w:cs="Arial"/>
        </w:rPr>
        <w:t>Wholesale Networking</w:t>
      </w:r>
    </w:p>
    <w:p w:rsidR="00367FA2" w:rsidRDefault="00367FA2">
      <w:pPr>
        <w:pStyle w:val="Para"/>
        <w:rPr>
          <w:rFonts w:ascii="Arial" w:hAnsi="Arial" w:cs="Arial"/>
        </w:rPr>
      </w:pPr>
    </w:p>
    <w:p w:rsidR="00367FA2" w:rsidRDefault="00367FA2">
      <w:pPr>
        <w:pStyle w:val="Subtitle"/>
        <w:rPr>
          <w:rFonts w:ascii="Arial" w:hAnsi="Arial" w:cs="Arial"/>
        </w:rPr>
      </w:pPr>
      <w:r>
        <w:rPr>
          <w:rFonts w:ascii="Arial" w:hAnsi="Arial" w:cs="Arial"/>
        </w:rPr>
        <w:t>PoC Template #6</w:t>
      </w: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Para"/>
        <w:rPr>
          <w:rFonts w:ascii="Arial" w:hAnsi="Arial" w:cs="Aria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6"/>
        <w:gridCol w:w="2080"/>
      </w:tblGrid>
      <w:tr w:rsidR="00367FA2">
        <w:tc>
          <w:tcPr>
            <w:tcW w:w="0" w:type="auto"/>
            <w:vAlign w:val="bottom"/>
          </w:tcPr>
          <w:p w:rsidR="00367FA2" w:rsidRDefault="00367FA2">
            <w:pPr>
              <w:pStyle w:val="TableText"/>
              <w:rPr>
                <w:rFonts w:ascii="Arial" w:hAnsi="Arial" w:cs="Arial"/>
              </w:rPr>
            </w:pPr>
            <w:r>
              <w:rPr>
                <w:rFonts w:ascii="Arial" w:hAnsi="Arial" w:cs="Arial"/>
              </w:rPr>
              <w:t>Last Updated:</w:t>
            </w:r>
          </w:p>
        </w:tc>
        <w:tc>
          <w:tcPr>
            <w:tcW w:w="2080" w:type="dxa"/>
            <w:vAlign w:val="bottom"/>
          </w:tcPr>
          <w:p w:rsidR="00367FA2" w:rsidRDefault="00367FA2">
            <w:pPr>
              <w:pStyle w:val="Etad"/>
              <w:rPr>
                <w:rFonts w:ascii="Arial" w:hAnsi="Arial" w:cs="Arial"/>
              </w:rPr>
            </w:pPr>
            <w:r>
              <w:rPr>
                <w:rFonts w:ascii="Arial" w:hAnsi="Arial" w:cs="Arial"/>
              </w:rPr>
              <w:t>March 26, 2015</w:t>
            </w:r>
          </w:p>
        </w:tc>
      </w:tr>
      <w:tr w:rsidR="00367FA2">
        <w:tc>
          <w:tcPr>
            <w:tcW w:w="0" w:type="auto"/>
            <w:vAlign w:val="bottom"/>
          </w:tcPr>
          <w:p w:rsidR="00367FA2" w:rsidRDefault="00367FA2">
            <w:pPr>
              <w:pStyle w:val="TableText"/>
              <w:rPr>
                <w:rFonts w:ascii="Arial" w:hAnsi="Arial" w:cs="Arial"/>
              </w:rPr>
            </w:pPr>
            <w:r>
              <w:rPr>
                <w:rFonts w:ascii="Arial" w:hAnsi="Arial" w:cs="Arial"/>
              </w:rPr>
              <w:t>Doc. Version:</w:t>
            </w:r>
          </w:p>
        </w:tc>
        <w:tc>
          <w:tcPr>
            <w:tcW w:w="2080" w:type="dxa"/>
            <w:vAlign w:val="bottom"/>
          </w:tcPr>
          <w:p w:rsidR="00367FA2" w:rsidRDefault="00367FA2">
            <w:pPr>
              <w:pStyle w:val="TableText"/>
              <w:rPr>
                <w:rFonts w:ascii="Arial" w:hAnsi="Arial" w:cs="Arial"/>
              </w:rPr>
            </w:pPr>
            <w:r>
              <w:rPr>
                <w:rFonts w:ascii="Arial" w:hAnsi="Arial" w:cs="Arial"/>
              </w:rPr>
              <w:t>1.0b</w:t>
            </w:r>
          </w:p>
        </w:tc>
      </w:tr>
      <w:tr w:rsidR="00367FA2">
        <w:tc>
          <w:tcPr>
            <w:tcW w:w="0" w:type="auto"/>
            <w:vAlign w:val="bottom"/>
          </w:tcPr>
          <w:p w:rsidR="00367FA2" w:rsidRDefault="00367FA2">
            <w:pPr>
              <w:pStyle w:val="TableText"/>
              <w:rPr>
                <w:rFonts w:ascii="Arial" w:hAnsi="Arial" w:cs="Arial"/>
              </w:rPr>
            </w:pPr>
            <w:r>
              <w:rPr>
                <w:rFonts w:ascii="Arial" w:hAnsi="Arial" w:cs="Arial"/>
              </w:rPr>
              <w:t>Doc. Owner</w:t>
            </w:r>
          </w:p>
        </w:tc>
        <w:tc>
          <w:tcPr>
            <w:tcW w:w="2080" w:type="dxa"/>
            <w:vAlign w:val="bottom"/>
          </w:tcPr>
          <w:p w:rsidR="00367FA2" w:rsidRDefault="00367FA2">
            <w:pPr>
              <w:pStyle w:val="TableText"/>
              <w:rPr>
                <w:rFonts w:ascii="Arial" w:hAnsi="Arial" w:cs="Arial"/>
              </w:rPr>
            </w:pPr>
            <w:r>
              <w:rPr>
                <w:rFonts w:ascii="Arial" w:hAnsi="Arial" w:cs="Arial"/>
              </w:rPr>
              <w:t>Sarit Carmeli</w:t>
            </w:r>
          </w:p>
        </w:tc>
      </w:tr>
    </w:tbl>
    <w:p w:rsidR="00367FA2" w:rsidRDefault="00367FA2">
      <w:pPr>
        <w:pStyle w:val="Para"/>
        <w:rPr>
          <w:rFonts w:ascii="Arial" w:hAnsi="Arial" w:cs="Arial"/>
          <w:lang w:eastAsia="he-IL" w:bidi="he-IL"/>
        </w:rPr>
      </w:pPr>
    </w:p>
    <w:p w:rsidR="00367FA2" w:rsidRDefault="00367FA2">
      <w:pPr>
        <w:pStyle w:val="Para"/>
        <w:rPr>
          <w:rFonts w:ascii="Arial" w:hAnsi="Arial" w:cs="Arial"/>
        </w:rPr>
      </w:pPr>
    </w:p>
    <w:p w:rsidR="00367FA2" w:rsidRDefault="00367FA2">
      <w:pPr>
        <w:pStyle w:val="Para"/>
        <w:rPr>
          <w:rFonts w:ascii="Arial" w:hAnsi="Arial" w:cs="Arial"/>
          <w:lang w:eastAsia="he-IL" w:bidi="he-IL"/>
        </w:rPr>
      </w:pPr>
      <w:r>
        <w:rPr>
          <w:rFonts w:ascii="Arial" w:hAnsi="Arial" w:cs="Arial"/>
          <w:lang w:eastAsia="he-IL" w:bidi="he-IL"/>
        </w:rPr>
        <w:br w:type="page"/>
      </w:r>
    </w:p>
    <w:p w:rsidR="00367FA2" w:rsidRDefault="00367FA2">
      <w:pPr>
        <w:pStyle w:val="Subtitle"/>
        <w:outlineLvl w:val="2"/>
        <w:rPr>
          <w:rFonts w:ascii="Arial" w:hAnsi="Arial" w:cs="Arial"/>
        </w:rPr>
      </w:pPr>
      <w:r>
        <w:rPr>
          <w:rFonts w:ascii="Arial" w:hAnsi="Arial" w:cs="Arial"/>
        </w:rPr>
        <w:t xml:space="preserve">Contents </w:t>
      </w:r>
    </w:p>
    <w:p w:rsidR="00367FA2" w:rsidRDefault="00367FA2">
      <w:pPr>
        <w:pStyle w:val="TOC1"/>
        <w:rPr>
          <w:b w:val="0"/>
          <w:bCs w:val="0"/>
          <w:sz w:val="22"/>
          <w:szCs w:val="22"/>
        </w:rPr>
      </w:pPr>
      <w:r>
        <w:rPr>
          <w:rFonts w:ascii="Arial" w:hAnsi="Arial" w:cs="Arial"/>
        </w:rPr>
        <w:fldChar w:fldCharType="begin"/>
      </w:r>
      <w:r>
        <w:rPr>
          <w:rFonts w:ascii="Arial" w:hAnsi="Arial" w:cs="Arial"/>
        </w:rPr>
        <w:instrText xml:space="preserve"> TOC \o "3-3" \h \z \t "Heading 1,1,Heading 2,2,Heading Unnumbered,2,Normal1,1" </w:instrText>
      </w:r>
      <w:r>
        <w:rPr>
          <w:rFonts w:ascii="Arial" w:hAnsi="Arial" w:cs="Arial"/>
        </w:rPr>
        <w:fldChar w:fldCharType="separate"/>
      </w:r>
      <w:hyperlink w:anchor="_Toc415730644" w:history="1">
        <w:r>
          <w:rPr>
            <w:rStyle w:val="Hyperlink"/>
            <w:rFonts w:ascii="Arial" w:hAnsi="Arial" w:cs="Arial"/>
          </w:rPr>
          <w:t>1.</w:t>
        </w:r>
        <w:r>
          <w:rPr>
            <w:b w:val="0"/>
            <w:bCs w:val="0"/>
            <w:sz w:val="22"/>
            <w:szCs w:val="22"/>
          </w:rPr>
          <w:tab/>
        </w:r>
        <w:r>
          <w:rPr>
            <w:rStyle w:val="Hyperlink"/>
            <w:rFonts w:ascii="Arial" w:hAnsi="Arial" w:cs="Arial"/>
          </w:rPr>
          <w:t>Introduction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_Toc415730644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45" w:history="1">
        <w:r>
          <w:rPr>
            <w:rStyle w:val="Hyperlink"/>
            <w:rFonts w:ascii="Arial" w:hAnsi="Arial" w:cs="Arial"/>
          </w:rPr>
          <w:t>1.1.</w:t>
        </w:r>
        <w:r>
          <w:rPr>
            <w:sz w:val="22"/>
            <w:szCs w:val="22"/>
          </w:rPr>
          <w:tab/>
        </w:r>
        <w:r>
          <w:rPr>
            <w:rStyle w:val="Hyperlink"/>
            <w:rFonts w:ascii="Arial" w:hAnsi="Arial" w:cs="Arial"/>
          </w:rPr>
          <w:t>Purpose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_Toc415730645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47" w:history="1">
        <w:r>
          <w:rPr>
            <w:rStyle w:val="Hyperlink"/>
            <w:rFonts w:ascii="Arial" w:hAnsi="Arial" w:cs="Arial"/>
          </w:rPr>
          <w:t>1.2.</w:t>
        </w:r>
        <w:r>
          <w:rPr>
            <w:sz w:val="22"/>
            <w:szCs w:val="22"/>
          </w:rPr>
          <w:tab/>
        </w:r>
        <w:r>
          <w:rPr>
            <w:rStyle w:val="Hyperlink"/>
            <w:rFonts w:ascii="Arial" w:hAnsi="Arial" w:cs="Arial"/>
          </w:rPr>
          <w:t>Layout Overview</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_Toc415730647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48" w:history="1">
        <w:r>
          <w:rPr>
            <w:rStyle w:val="Hyperlink"/>
            <w:rFonts w:ascii="Arial" w:hAnsi="Arial" w:cs="Arial"/>
          </w:rPr>
          <w:t>1.2.1.</w:t>
        </w:r>
        <w:r>
          <w:tab/>
        </w:r>
        <w:r>
          <w:rPr>
            <w:rStyle w:val="Hyperlink"/>
            <w:rFonts w:ascii="Arial" w:hAnsi="Arial" w:cs="Arial"/>
          </w:rPr>
          <w:t>Application Diagram</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_Toc415730648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49" w:history="1">
        <w:r>
          <w:rPr>
            <w:rStyle w:val="Hyperlink"/>
            <w:rFonts w:ascii="Arial" w:hAnsi="Arial" w:cs="Arial"/>
          </w:rPr>
          <w:t>1.2.2.</w:t>
        </w:r>
        <w:r>
          <w:tab/>
        </w:r>
        <w:r>
          <w:rPr>
            <w:rStyle w:val="Hyperlink"/>
            <w:rFonts w:ascii="Arial" w:hAnsi="Arial" w:cs="Arial"/>
          </w:rPr>
          <w:t>Devices under Test</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_Toc415730649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0" w:history="1">
        <w:r>
          <w:rPr>
            <w:rStyle w:val="Hyperlink"/>
            <w:rFonts w:ascii="Arial" w:hAnsi="Arial" w:cs="Arial"/>
          </w:rPr>
          <w:t>1.2.3.</w:t>
        </w:r>
        <w:r>
          <w:tab/>
        </w:r>
        <w:r>
          <w:rPr>
            <w:rStyle w:val="Hyperlink"/>
            <w:rFonts w:ascii="Arial" w:hAnsi="Arial" w:cs="Arial"/>
          </w:rPr>
          <w:t>BOM</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1"/>
        <w:rPr>
          <w:b w:val="0"/>
          <w:bCs w:val="0"/>
          <w:sz w:val="22"/>
          <w:szCs w:val="22"/>
        </w:rPr>
      </w:pPr>
      <w:hyperlink w:anchor="_Toc415730651" w:history="1">
        <w:r>
          <w:rPr>
            <w:rStyle w:val="Hyperlink"/>
            <w:rFonts w:ascii="Arial" w:hAnsi="Arial" w:cs="Arial"/>
          </w:rPr>
          <w:t>2.</w:t>
        </w:r>
        <w:r>
          <w:rPr>
            <w:b w:val="0"/>
            <w:bCs w:val="0"/>
            <w:sz w:val="22"/>
            <w:szCs w:val="22"/>
          </w:rPr>
          <w:tab/>
        </w:r>
        <w:r>
          <w:rPr>
            <w:rStyle w:val="Hyperlink"/>
            <w:rFonts w:ascii="Arial" w:hAnsi="Arial" w:cs="Arial"/>
          </w:rPr>
          <w:t>Preliminary Configuration and Management</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52" w:history="1">
        <w:r>
          <w:rPr>
            <w:rStyle w:val="Hyperlink"/>
            <w:rFonts w:ascii="Arial" w:hAnsi="Arial" w:cs="Arial"/>
          </w:rPr>
          <w:t>2.1.</w:t>
        </w:r>
        <w:r>
          <w:rPr>
            <w:sz w:val="22"/>
            <w:szCs w:val="22"/>
          </w:rPr>
          <w:tab/>
        </w:r>
        <w:r>
          <w:rPr>
            <w:rStyle w:val="Hyperlink"/>
            <w:rFonts w:ascii="Arial" w:hAnsi="Arial" w:cs="Arial"/>
          </w:rPr>
          <w:t>Devices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3" w:history="1">
        <w:r>
          <w:rPr>
            <w:rStyle w:val="Hyperlink"/>
            <w:rFonts w:ascii="Arial" w:hAnsi="Arial" w:cs="Arial"/>
          </w:rPr>
          <w:t>2.1.1.</w:t>
        </w:r>
        <w:r>
          <w:tab/>
        </w:r>
        <w:r>
          <w:rPr>
            <w:rStyle w:val="Hyperlink"/>
            <w:rFonts w:ascii="Arial" w:hAnsi="Arial" w:cs="Arial"/>
          </w:rPr>
          <w:t>ETX-5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4" w:history="1">
        <w:r>
          <w:rPr>
            <w:rStyle w:val="Hyperlink"/>
            <w:rFonts w:ascii="Arial" w:hAnsi="Arial" w:cs="Arial"/>
          </w:rPr>
          <w:t>2.1.2.</w:t>
        </w:r>
        <w:r>
          <w:tab/>
        </w:r>
        <w:r>
          <w:rPr>
            <w:rStyle w:val="Hyperlink"/>
            <w:rFonts w:ascii="Arial" w:hAnsi="Arial" w:cs="Arial"/>
          </w:rPr>
          <w:t>ETX-2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5" w:history="1">
        <w:r>
          <w:rPr>
            <w:rStyle w:val="Hyperlink"/>
            <w:rFonts w:ascii="Arial" w:hAnsi="Arial" w:cs="Arial"/>
          </w:rPr>
          <w:t>2.1.3.</w:t>
        </w:r>
        <w:r>
          <w:tab/>
        </w:r>
        <w:r>
          <w:rPr>
            <w:rStyle w:val="Hyperlink"/>
            <w:rFonts w:ascii="Arial" w:hAnsi="Arial" w:cs="Arial"/>
          </w:rPr>
          <w:t>MiNID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57" w:history="1">
        <w:r>
          <w:rPr>
            <w:rStyle w:val="Hyperlink"/>
            <w:rFonts w:ascii="Arial" w:hAnsi="Arial" w:cs="Arial"/>
          </w:rPr>
          <w:t>2.2.</w:t>
        </w:r>
        <w:r>
          <w:rPr>
            <w:sz w:val="22"/>
            <w:szCs w:val="22"/>
          </w:rPr>
          <w:tab/>
        </w:r>
        <w:r>
          <w:rPr>
            <w:rStyle w:val="Hyperlink"/>
            <w:rFonts w:ascii="Arial" w:hAnsi="Arial" w:cs="Arial"/>
          </w:rPr>
          <w:t>RADview Preliminary Setting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8" w:history="1">
        <w:r>
          <w:rPr>
            <w:rStyle w:val="Hyperlink"/>
            <w:rFonts w:ascii="Arial" w:hAnsi="Arial" w:cs="Arial"/>
          </w:rPr>
          <w:t>2.2.1.</w:t>
        </w:r>
        <w:r>
          <w:tab/>
        </w:r>
        <w:r>
          <w:rPr>
            <w:rStyle w:val="Hyperlink"/>
            <w:rFonts w:ascii="Arial" w:hAnsi="Arial" w:cs="Arial"/>
          </w:rPr>
          <w:t>Define Business Entities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59" w:history="1">
        <w:r>
          <w:rPr>
            <w:rStyle w:val="Hyperlink"/>
            <w:rFonts w:ascii="Arial" w:hAnsi="Arial" w:cs="Arial"/>
          </w:rPr>
          <w:t>2.2.2.</w:t>
        </w:r>
        <w:r>
          <w:tab/>
        </w:r>
        <w:r>
          <w:rPr>
            <w:rStyle w:val="Hyperlink"/>
            <w:rFonts w:ascii="Arial" w:hAnsi="Arial" w:cs="Arial"/>
          </w:rPr>
          <w:t>Define the Policies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_Toc415730659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1"/>
        <w:rPr>
          <w:b w:val="0"/>
          <w:bCs w:val="0"/>
          <w:sz w:val="22"/>
          <w:szCs w:val="22"/>
        </w:rPr>
      </w:pPr>
      <w:hyperlink w:anchor="_Toc415730660" w:history="1">
        <w:r>
          <w:rPr>
            <w:rStyle w:val="Hyperlink"/>
            <w:rFonts w:ascii="Arial" w:hAnsi="Arial" w:cs="Arial"/>
          </w:rPr>
          <w:t>3.</w:t>
        </w:r>
        <w:r>
          <w:rPr>
            <w:b w:val="0"/>
            <w:bCs w:val="0"/>
            <w:sz w:val="22"/>
            <w:szCs w:val="22"/>
          </w:rPr>
          <w:tab/>
        </w:r>
        <w:r>
          <w:rPr>
            <w:rStyle w:val="Hyperlink"/>
            <w:rFonts w:ascii="Arial" w:hAnsi="Arial" w:cs="Arial"/>
          </w:rPr>
          <w:t>Building the RADview Map</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61" w:history="1">
        <w:r>
          <w:rPr>
            <w:rStyle w:val="Hyperlink"/>
            <w:rFonts w:ascii="Arial" w:hAnsi="Arial" w:cs="Arial"/>
          </w:rPr>
          <w:t>3.1.</w:t>
        </w:r>
        <w:r>
          <w:rPr>
            <w:sz w:val="22"/>
            <w:szCs w:val="22"/>
          </w:rPr>
          <w:tab/>
        </w:r>
        <w:r>
          <w:rPr>
            <w:rStyle w:val="Hyperlink"/>
            <w:rFonts w:ascii="Arial" w:hAnsi="Arial" w:cs="Arial"/>
          </w:rPr>
          <w:t>Define the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62" w:history="1">
        <w:r>
          <w:rPr>
            <w:rStyle w:val="Hyperlink"/>
            <w:rFonts w:ascii="Arial" w:hAnsi="Arial" w:cs="Arial"/>
          </w:rPr>
          <w:t>3.1.1.</w:t>
        </w:r>
        <w:r>
          <w:tab/>
        </w:r>
        <w:r>
          <w:rPr>
            <w:rStyle w:val="Hyperlink"/>
            <w:rFonts w:ascii="Arial" w:hAnsi="Arial" w:cs="Arial"/>
          </w:rPr>
          <w:t>Define the CoS: Priority, p-bit, Queue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63" w:history="1">
        <w:r>
          <w:rPr>
            <w:rStyle w:val="Hyperlink"/>
            <w:rFonts w:ascii="Arial" w:hAnsi="Arial" w:cs="Arial"/>
          </w:rPr>
          <w:t>3.1.2.</w:t>
        </w:r>
        <w:r>
          <w:tab/>
        </w:r>
        <w:r>
          <w:rPr>
            <w:rStyle w:val="Hyperlink"/>
            <w:rFonts w:ascii="Arial" w:hAnsi="Arial" w:cs="Arial"/>
          </w:rPr>
          <w:t>Define the Ethernet Bandwidth</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_Toc415730663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64" w:history="1">
        <w:r>
          <w:rPr>
            <w:rStyle w:val="Hyperlink"/>
            <w:rFonts w:ascii="Arial" w:hAnsi="Arial" w:cs="Arial"/>
          </w:rPr>
          <w:t>3.1.3.</w:t>
        </w:r>
        <w:r>
          <w:tab/>
        </w:r>
        <w:r>
          <w:rPr>
            <w:rStyle w:val="Hyperlink"/>
            <w:rFonts w:ascii="Arial" w:hAnsi="Arial" w:cs="Arial"/>
          </w:rPr>
          <w:t>Define the Service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66" w:history="1">
        <w:r>
          <w:rPr>
            <w:rStyle w:val="Hyperlink"/>
            <w:rFonts w:ascii="Arial" w:hAnsi="Arial" w:cs="Arial"/>
          </w:rPr>
          <w:t>3.1.4.</w:t>
        </w:r>
        <w:r>
          <w:tab/>
        </w:r>
        <w:r>
          <w:rPr>
            <w:rStyle w:val="Hyperlink"/>
            <w:rFonts w:ascii="Arial" w:hAnsi="Arial" w:cs="Arial"/>
          </w:rPr>
          <w:t>Define the Test Catalog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_Toc415730666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67" w:history="1">
        <w:r>
          <w:rPr>
            <w:rStyle w:val="Hyperlink"/>
            <w:rFonts w:ascii="Arial" w:hAnsi="Arial" w:cs="Arial"/>
          </w:rPr>
          <w:t>3.2.</w:t>
        </w:r>
        <w:r>
          <w:rPr>
            <w:sz w:val="22"/>
            <w:szCs w:val="22"/>
          </w:rPr>
          <w:tab/>
        </w:r>
        <w:r>
          <w:rPr>
            <w:rStyle w:val="Hyperlink"/>
            <w:rFonts w:ascii="Arial" w:hAnsi="Arial" w:cs="Arial"/>
          </w:rPr>
          <w:t>Add the Entities (ETXs and Cloud)</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69" w:history="1">
        <w:r>
          <w:rPr>
            <w:rStyle w:val="Hyperlink"/>
            <w:rFonts w:ascii="Arial" w:hAnsi="Arial" w:cs="Arial"/>
          </w:rPr>
          <w:t>3.3.</w:t>
        </w:r>
        <w:r>
          <w:rPr>
            <w:sz w:val="22"/>
            <w:szCs w:val="22"/>
          </w:rPr>
          <w:tab/>
        </w:r>
        <w:r>
          <w:rPr>
            <w:rStyle w:val="Hyperlink"/>
            <w:rFonts w:ascii="Arial" w:hAnsi="Arial" w:cs="Arial"/>
          </w:rPr>
          <w:t>Create Links between the Devices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_Toc415730669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71" w:history="1">
        <w:r>
          <w:rPr>
            <w:rStyle w:val="Hyperlink"/>
            <w:rFonts w:ascii="Arial" w:hAnsi="Arial" w:cs="Arial"/>
          </w:rPr>
          <w:t>3.4.</w:t>
        </w:r>
        <w:r>
          <w:rPr>
            <w:sz w:val="22"/>
            <w:szCs w:val="22"/>
          </w:rPr>
          <w:tab/>
        </w:r>
        <w:r>
          <w:rPr>
            <w:rStyle w:val="Hyperlink"/>
            <w:rFonts w:ascii="Arial" w:hAnsi="Arial" w:cs="Arial"/>
          </w:rPr>
          <w:t>Define the Trap Sync and Alarm Sync</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72" w:history="1">
        <w:r>
          <w:rPr>
            <w:rStyle w:val="Hyperlink"/>
            <w:rFonts w:ascii="Arial" w:hAnsi="Arial" w:cs="Arial"/>
          </w:rPr>
          <w:t>3.5.</w:t>
        </w:r>
        <w:r>
          <w:rPr>
            <w:sz w:val="22"/>
            <w:szCs w:val="22"/>
          </w:rPr>
          <w:tab/>
        </w:r>
        <w:r>
          <w:rPr>
            <w:rStyle w:val="Hyperlink"/>
            <w:rFonts w:ascii="Arial" w:hAnsi="Arial" w:cs="Arial"/>
          </w:rPr>
          <w:t>Define Statistics Collection Job</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_Toc415730672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1"/>
        <w:rPr>
          <w:b w:val="0"/>
          <w:bCs w:val="0"/>
          <w:sz w:val="22"/>
          <w:szCs w:val="22"/>
        </w:rPr>
      </w:pPr>
      <w:hyperlink w:anchor="_Toc415730674" w:history="1">
        <w:r>
          <w:rPr>
            <w:rStyle w:val="Hyperlink"/>
            <w:rFonts w:ascii="Arial" w:hAnsi="Arial" w:cs="Arial"/>
          </w:rPr>
          <w:t>4.</w:t>
        </w:r>
        <w:r>
          <w:rPr>
            <w:b w:val="0"/>
            <w:bCs w:val="0"/>
            <w:sz w:val="22"/>
            <w:szCs w:val="22"/>
          </w:rPr>
          <w:tab/>
        </w:r>
        <w:r>
          <w:rPr>
            <w:rStyle w:val="Hyperlink"/>
            <w:rFonts w:ascii="Arial" w:hAnsi="Arial" w:cs="Arial"/>
          </w:rPr>
          <w:t>Service Provisioning and Testing</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_Toc415730674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75" w:history="1">
        <w:r>
          <w:rPr>
            <w:rStyle w:val="Hyperlink"/>
            <w:rFonts w:ascii="Arial" w:hAnsi="Arial" w:cs="Arial"/>
          </w:rPr>
          <w:t>4.1.</w:t>
        </w:r>
        <w:r>
          <w:rPr>
            <w:sz w:val="22"/>
            <w:szCs w:val="22"/>
          </w:rPr>
          <w:tab/>
        </w:r>
        <w:r>
          <w:rPr>
            <w:rStyle w:val="Hyperlink"/>
            <w:rFonts w:ascii="Arial" w:hAnsi="Arial" w:cs="Arial"/>
          </w:rPr>
          <w:t>Mobile E-Line Services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_Toc415730675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76" w:history="1">
        <w:r>
          <w:rPr>
            <w:rStyle w:val="Hyperlink"/>
            <w:rFonts w:ascii="Arial" w:hAnsi="Arial" w:cs="Arial"/>
          </w:rPr>
          <w:t>4.1.1.</w:t>
        </w:r>
        <w:r>
          <w:tab/>
        </w:r>
        <w:r>
          <w:rPr>
            <w:rStyle w:val="Hyperlink"/>
            <w:rFonts w:ascii="Arial" w:hAnsi="Arial" w:cs="Arial"/>
          </w:rPr>
          <w:t>Test Case 1: Single CoS; ETX-5 to MiNID_Mobile</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_Toc415730676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77" w:history="1">
        <w:r>
          <w:rPr>
            <w:rStyle w:val="Hyperlink"/>
            <w:rFonts w:ascii="Arial" w:hAnsi="Arial" w:cs="Arial"/>
          </w:rPr>
          <w:t>4.1.2.</w:t>
        </w:r>
        <w:r>
          <w:tab/>
        </w:r>
        <w:r>
          <w:rPr>
            <w:rStyle w:val="Hyperlink"/>
            <w:rFonts w:ascii="Arial" w:hAnsi="Arial" w:cs="Arial"/>
          </w:rPr>
          <w:t>Test Case 2: Single CoS; ETX-5 to ETX-205A</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_Toc415730677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2"/>
        <w:rPr>
          <w:sz w:val="22"/>
          <w:szCs w:val="22"/>
        </w:rPr>
      </w:pPr>
      <w:hyperlink w:anchor="_Toc415730678" w:history="1">
        <w:r>
          <w:rPr>
            <w:rStyle w:val="Hyperlink"/>
            <w:rFonts w:ascii="Arial" w:hAnsi="Arial" w:cs="Arial"/>
          </w:rPr>
          <w:t>4.2.</w:t>
        </w:r>
        <w:r>
          <w:rPr>
            <w:sz w:val="22"/>
            <w:szCs w:val="22"/>
          </w:rPr>
          <w:tab/>
        </w:r>
        <w:r>
          <w:rPr>
            <w:rStyle w:val="Hyperlink"/>
            <w:rFonts w:ascii="Arial" w:hAnsi="Arial" w:cs="Arial"/>
          </w:rPr>
          <w:t>Business E-Line Services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_Toc415730678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79" w:history="1">
        <w:r>
          <w:rPr>
            <w:rStyle w:val="Hyperlink"/>
            <w:rFonts w:ascii="Arial" w:hAnsi="Arial" w:cs="Arial"/>
          </w:rPr>
          <w:t>4.2.1.</w:t>
        </w:r>
        <w:r>
          <w:tab/>
        </w:r>
        <w:r>
          <w:rPr>
            <w:rStyle w:val="Hyperlink"/>
            <w:rFonts w:ascii="Arial" w:hAnsi="Arial" w:cs="Arial"/>
          </w:rPr>
          <w:t>Test Case 3: Single CoS; ETX-5 to MiNID_Business</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_Toc415730679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80" w:history="1">
        <w:r>
          <w:rPr>
            <w:rStyle w:val="Hyperlink"/>
            <w:rFonts w:ascii="Arial" w:hAnsi="Arial" w:cs="Arial"/>
          </w:rPr>
          <w:t>4.2.2.</w:t>
        </w:r>
        <w:r>
          <w:tab/>
        </w:r>
        <w:r>
          <w:rPr>
            <w:rStyle w:val="Hyperlink"/>
            <w:rFonts w:ascii="Arial" w:hAnsi="Arial" w:cs="Arial"/>
          </w:rPr>
          <w:t>Test Case 4: Single CoS; ETX-5 to ETX-203AX</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_Toc415730680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3"/>
      </w:pPr>
      <w:hyperlink w:anchor="_Toc415730681" w:history="1">
        <w:r>
          <w:rPr>
            <w:rStyle w:val="Hyperlink"/>
            <w:rFonts w:ascii="Arial" w:hAnsi="Arial" w:cs="Arial"/>
          </w:rPr>
          <w:t>4.2.3.</w:t>
        </w:r>
        <w:r>
          <w:tab/>
        </w:r>
        <w:r>
          <w:rPr>
            <w:rStyle w:val="Hyperlink"/>
            <w:rFonts w:ascii="Arial" w:hAnsi="Arial" w:cs="Arial"/>
          </w:rPr>
          <w:t>Test Case 5: Multi CoS; ETX-5 to ETX-203AX</w:t>
        </w:r>
        <w:r>
          <w:rPr>
            <w:rFonts w:ascii="Arial" w:hAnsi="Arial" w:cs="Arial"/>
            <w:webHidden/>
          </w:rPr>
          <w:tab/>
        </w:r>
        <w:r>
          <w:rPr>
            <w:rFonts w:ascii="Arial" w:hAnsi="Arial" w:cs="Arial"/>
            <w:webHidden/>
          </w:rPr>
          <w:fldChar w:fldCharType="begin"/>
        </w:r>
        <w:r>
          <w:rPr>
            <w:rFonts w:ascii="Arial" w:hAnsi="Arial" w:cs="Arial"/>
            <w:webHidden/>
          </w:rPr>
          <w:instrText xml:space="preserve"> PAGEREF _Toc415730681 \h </w:instrText>
        </w:r>
        <w:r>
          <w:rPr>
            <w:rFonts w:ascii="Arial" w:hAnsi="Arial" w:cs="Arial"/>
          </w:rPr>
        </w:r>
        <w:r>
          <w:rPr>
            <w:rFonts w:ascii="Arial" w:hAnsi="Arial" w:cs="Arial"/>
            <w:webHidden/>
          </w:rPr>
          <w:fldChar w:fldCharType="separate"/>
        </w:r>
        <w:r>
          <w:rPr>
            <w:rFonts w:ascii="Arial" w:hAnsi="Arial" w:cs="Arial"/>
            <w:webHidden/>
          </w:rPr>
          <w:t>3</w:t>
        </w:r>
        <w:r>
          <w:rPr>
            <w:rFonts w:ascii="Arial" w:hAnsi="Arial" w:cs="Arial"/>
            <w:webHidden/>
          </w:rPr>
          <w:fldChar w:fldCharType="end"/>
        </w:r>
      </w:hyperlink>
    </w:p>
    <w:p w:rsidR="00367FA2" w:rsidRDefault="00367FA2">
      <w:pPr>
        <w:pStyle w:val="TOC1"/>
        <w:rPr>
          <w:rFonts w:ascii="Arial" w:hAnsi="Arial" w:cs="Arial"/>
        </w:rPr>
      </w:pPr>
      <w:r>
        <w:rPr>
          <w:rFonts w:ascii="Arial" w:hAnsi="Arial" w:cs="Arial"/>
        </w:rPr>
        <w:fldChar w:fldCharType="end"/>
      </w:r>
      <w:r>
        <w:rPr>
          <w:rFonts w:ascii="Arial" w:hAnsi="Arial" w:cs="Arial"/>
        </w:rPr>
        <w:t>Appendices</w:t>
      </w:r>
    </w:p>
    <w:p w:rsidR="00367FA2" w:rsidRDefault="00367FA2">
      <w:pPr>
        <w:pStyle w:val="Heading1"/>
        <w:pageBreakBefore/>
        <w:ind w:left="432" w:hanging="432"/>
        <w:rPr>
          <w:rFonts w:ascii="Arial" w:hAnsi="Arial" w:cs="Arial"/>
        </w:rPr>
      </w:pPr>
      <w:bookmarkStart w:id="0" w:name="_Toc405809660"/>
      <w:bookmarkStart w:id="1" w:name="_Toc415730644"/>
      <w:r>
        <w:rPr>
          <w:rFonts w:ascii="Arial" w:hAnsi="Arial" w:cs="Arial"/>
        </w:rPr>
        <w:t>Introduction</w:t>
      </w:r>
      <w:bookmarkEnd w:id="0"/>
      <w:bookmarkEnd w:id="1"/>
    </w:p>
    <w:p w:rsidR="00367FA2" w:rsidRDefault="00367FA2">
      <w:pPr>
        <w:pStyle w:val="Heading2"/>
        <w:rPr>
          <w:rFonts w:ascii="Arial" w:hAnsi="Arial" w:cs="Arial"/>
        </w:rPr>
      </w:pPr>
      <w:bookmarkStart w:id="2" w:name="_Toc405809661"/>
      <w:bookmarkStart w:id="3" w:name="_Toc415730645"/>
      <w:r>
        <w:rPr>
          <w:rFonts w:ascii="Arial" w:hAnsi="Arial" w:cs="Arial"/>
        </w:rPr>
        <w:t>Purpose</w:t>
      </w:r>
      <w:bookmarkEnd w:id="2"/>
      <w:bookmarkEnd w:id="3"/>
    </w:p>
    <w:p w:rsidR="00367FA2" w:rsidRDefault="00367FA2">
      <w:pPr>
        <w:pStyle w:val="Para"/>
        <w:rPr>
          <w:rFonts w:ascii="Arial" w:hAnsi="Arial" w:cs="Arial"/>
        </w:rPr>
      </w:pPr>
      <w:r>
        <w:rPr>
          <w:rFonts w:ascii="Arial" w:hAnsi="Arial" w:cs="Arial"/>
        </w:rPr>
        <w:t>This document demonstrates the proper functionality of a generic Carrier Class Ethernet application based on the RAD ETX product line to provide mobile and business services.</w:t>
      </w:r>
    </w:p>
    <w:p w:rsidR="00367FA2" w:rsidRDefault="00367FA2">
      <w:pPr>
        <w:pStyle w:val="Para"/>
        <w:rPr>
          <w:rFonts w:ascii="Arial" w:hAnsi="Arial" w:cs="Arial"/>
        </w:rPr>
      </w:pPr>
      <w:r>
        <w:rPr>
          <w:rFonts w:ascii="Arial" w:hAnsi="Arial" w:cs="Arial"/>
        </w:rPr>
        <w:t xml:space="preserve">RAD’s ETX-A line of Carrier Ethernet demarcation and aggregation devices, together with the RADView management system enables carriers and service providers to offer managed Carrier Ethernet connectivity solutions to their business and mobile client bases. </w:t>
      </w:r>
    </w:p>
    <w:p w:rsidR="00367FA2" w:rsidRDefault="00367FA2">
      <w:pPr>
        <w:pStyle w:val="Para"/>
        <w:rPr>
          <w:rFonts w:ascii="Arial" w:hAnsi="Arial" w:cs="Arial"/>
        </w:rPr>
      </w:pPr>
      <w:r>
        <w:rPr>
          <w:rFonts w:ascii="Arial" w:hAnsi="Arial" w:cs="Arial"/>
        </w:rPr>
        <w:t>We have detailed and grouped our solutions for delivering EAD, EAD with timing capabilities and 10GbE EAD services together with the management and performance monitoring capabilities that are pivotal to meeting exacting business customer service expectations.</w:t>
      </w:r>
    </w:p>
    <w:p w:rsidR="00367FA2" w:rsidRDefault="00367FA2">
      <w:pPr>
        <w:pStyle w:val="Para"/>
        <w:rPr>
          <w:rFonts w:ascii="Arial" w:hAnsi="Arial" w:cs="Arial"/>
        </w:rPr>
      </w:pPr>
      <w:r>
        <w:rPr>
          <w:rFonts w:ascii="Arial" w:hAnsi="Arial" w:cs="Arial"/>
        </w:rPr>
        <w:t>For the EAD standard of Ethernet Service and un-contended port based product, ETX-203A (available in both fixed and modular versions) delivers all the features with advanced OAM, while ETX-220 and ETX-5300A support 10GbE and beyond, with high levels of efficiency and aggregation. The feature-rich, intelligent demarcation devices incorporate RAD’s own Carrier Ethernet ASIC to deliver SLA-based connectivity at the customer premises at a competitive price point.</w:t>
      </w:r>
    </w:p>
    <w:p w:rsidR="00367FA2" w:rsidRDefault="00367FA2">
      <w:pPr>
        <w:pStyle w:val="Para"/>
        <w:rPr>
          <w:rFonts w:ascii="Arial" w:hAnsi="Arial" w:cs="Arial"/>
        </w:rPr>
      </w:pPr>
      <w:r>
        <w:rPr>
          <w:rFonts w:ascii="Arial" w:hAnsi="Arial" w:cs="Arial"/>
        </w:rPr>
        <w:t>All devices are fully equipped with a wealth of tools for sophisticated service delivery, traffic management and performance measurement. These significantly reduce service provisioning time, ensure high availability and resilience, and provide end-to-end Quality of Service for SLA assurance.</w:t>
      </w:r>
    </w:p>
    <w:p w:rsidR="00367FA2" w:rsidRDefault="00367FA2">
      <w:pPr>
        <w:pStyle w:val="Para"/>
        <w:rPr>
          <w:rFonts w:ascii="Arial" w:hAnsi="Arial" w:cs="Arial"/>
        </w:rPr>
      </w:pPr>
      <w:r>
        <w:rPr>
          <w:rFonts w:ascii="Arial" w:hAnsi="Arial" w:cs="Arial"/>
        </w:rPr>
        <w:t>The ETX product portfolio is a comprehensive offering of products enabling a single vendor access network solution for all Ethernet carrier needs.</w:t>
      </w:r>
    </w:p>
    <w:p w:rsidR="00367FA2" w:rsidRDefault="00367FA2">
      <w:pPr>
        <w:pStyle w:val="Heading2"/>
        <w:ind w:left="576" w:hanging="576"/>
        <w:rPr>
          <w:rFonts w:ascii="Arial" w:hAnsi="Arial" w:cs="Arial"/>
        </w:rPr>
      </w:pPr>
      <w:bookmarkStart w:id="4" w:name="_Toc415730646"/>
      <w:bookmarkStart w:id="5" w:name="_Toc405809662"/>
      <w:bookmarkStart w:id="6" w:name="_Toc415730647"/>
      <w:bookmarkEnd w:id="4"/>
      <w:r>
        <w:rPr>
          <w:rFonts w:ascii="Arial" w:hAnsi="Arial" w:cs="Arial"/>
        </w:rPr>
        <w:t>Layout Overview</w:t>
      </w:r>
      <w:bookmarkEnd w:id="5"/>
      <w:bookmarkEnd w:id="6"/>
    </w:p>
    <w:p w:rsidR="00367FA2" w:rsidRDefault="00367FA2">
      <w:pPr>
        <w:pStyle w:val="Heading3"/>
        <w:rPr>
          <w:rFonts w:ascii="Arial" w:hAnsi="Arial" w:cs="Arial"/>
        </w:rPr>
      </w:pPr>
      <w:bookmarkStart w:id="7" w:name="_Toc415730648"/>
      <w:r>
        <w:rPr>
          <w:rFonts w:ascii="Arial" w:hAnsi="Arial" w:cs="Arial"/>
        </w:rPr>
        <w:t>Application Diagram</w:t>
      </w:r>
      <w:bookmarkEnd w:id="7"/>
    </w:p>
    <w:p w:rsidR="00367FA2" w:rsidRDefault="00367FA2">
      <w:pPr>
        <w:pStyle w:val="Figure"/>
        <w:rPr>
          <w:rFonts w:ascii="Arial" w:hAnsi="Arial" w:cs="Arial"/>
        </w:rPr>
      </w:pPr>
      <w:bookmarkStart w:id="8" w:name="_Toc406336313"/>
      <w:bookmarkEnd w:id="8"/>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9" type="#_x0000_t75" style="width:485.25pt;height:244.5pt;visibility:visible">
            <v:imagedata r:id="rId7" o:title=""/>
          </v:shape>
        </w:pict>
      </w:r>
    </w:p>
    <w:p w:rsidR="00367FA2" w:rsidRDefault="00367FA2">
      <w:pPr>
        <w:pStyle w:val="Heading3"/>
        <w:rPr>
          <w:rFonts w:ascii="Arial" w:hAnsi="Arial" w:cs="Arial"/>
        </w:rPr>
      </w:pPr>
      <w:bookmarkStart w:id="9" w:name="_Toc415730649"/>
      <w:r>
        <w:rPr>
          <w:rFonts w:ascii="Arial" w:hAnsi="Arial" w:cs="Arial"/>
        </w:rPr>
        <w:t>Devices under Test</w:t>
      </w:r>
      <w:bookmarkEnd w:id="9"/>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88"/>
        <w:gridCol w:w="4476"/>
      </w:tblGrid>
      <w:tr w:rsidR="00367FA2">
        <w:tc>
          <w:tcPr>
            <w:tcW w:w="5488" w:type="dxa"/>
          </w:tcPr>
          <w:p w:rsidR="00367FA2" w:rsidRDefault="00367FA2">
            <w:pPr>
              <w:pStyle w:val="TableHeadLeft"/>
              <w:rPr>
                <w:rFonts w:ascii="Arial" w:hAnsi="Arial" w:cs="Arial"/>
              </w:rPr>
            </w:pPr>
            <w:r>
              <w:rPr>
                <w:rFonts w:ascii="Arial" w:hAnsi="Arial" w:cs="Arial"/>
              </w:rPr>
              <w:t>ETX-203AX</w:t>
            </w:r>
          </w:p>
          <w:p w:rsidR="00367FA2" w:rsidRDefault="00367FA2">
            <w:pPr>
              <w:pStyle w:val="Para"/>
              <w:rPr>
                <w:rFonts w:ascii="Arial" w:hAnsi="Arial" w:cs="Arial"/>
              </w:rPr>
            </w:pPr>
            <w:r>
              <w:rPr>
                <w:rFonts w:ascii="Arial" w:hAnsi="Arial" w:cs="Arial"/>
              </w:rPr>
              <w:t>Low cost, high performance NTE delivering SLA-based Ethernet business services, 2 x 1GbE NNI and 4 x 1 GbE UNI</w:t>
            </w:r>
          </w:p>
        </w:tc>
        <w:tc>
          <w:tcPr>
            <w:tcW w:w="4476" w:type="dxa"/>
            <w:vAlign w:val="center"/>
          </w:tcPr>
          <w:p w:rsidR="00367FA2" w:rsidRDefault="00367FA2">
            <w:pPr>
              <w:pStyle w:val="Para"/>
              <w:jc w:val="right"/>
              <w:rPr>
                <w:rFonts w:ascii="Arial" w:hAnsi="Arial" w:cs="Arial"/>
              </w:rPr>
            </w:pPr>
            <w:r>
              <w:rPr>
                <w:rFonts w:ascii="Arial" w:hAnsi="Arial" w:cs="Arial"/>
                <w:noProof/>
                <w:lang w:val="ru-RU" w:eastAsia="ru-RU"/>
              </w:rPr>
              <w:pict>
                <v:shape id="_x0000_i1030" type="#_x0000_t75" style="width:126.75pt;height:59.25pt;visibility:visible">
                  <v:imagedata r:id="rId8" o:title=""/>
                </v:shape>
              </w:pict>
            </w:r>
          </w:p>
        </w:tc>
      </w:tr>
      <w:tr w:rsidR="00367FA2">
        <w:tc>
          <w:tcPr>
            <w:tcW w:w="5488" w:type="dxa"/>
          </w:tcPr>
          <w:p w:rsidR="00367FA2" w:rsidRDefault="00367FA2">
            <w:pPr>
              <w:pStyle w:val="TableHeadLeft"/>
              <w:rPr>
                <w:rFonts w:ascii="Arial" w:hAnsi="Arial" w:cs="Arial"/>
              </w:rPr>
            </w:pPr>
            <w:r>
              <w:rPr>
                <w:rFonts w:ascii="Arial" w:hAnsi="Arial" w:cs="Arial"/>
              </w:rPr>
              <w:t>ETX-205A</w:t>
            </w:r>
          </w:p>
          <w:p w:rsidR="00367FA2" w:rsidRDefault="00367FA2">
            <w:pPr>
              <w:pStyle w:val="Para"/>
              <w:rPr>
                <w:rFonts w:ascii="Arial" w:hAnsi="Arial" w:cs="Arial"/>
              </w:rPr>
            </w:pPr>
            <w:r>
              <w:rPr>
                <w:rFonts w:ascii="Arial" w:hAnsi="Arial" w:cs="Arial"/>
              </w:rPr>
              <w:t xml:space="preserve">High performance NTE delivering SLA-based Ethernet business services including Synchronous Ethernet, IEEE1588-2008, 2 x 1GbE ports in NNI and 4 x 1GbE port in UNI </w:t>
            </w:r>
          </w:p>
        </w:tc>
        <w:tc>
          <w:tcPr>
            <w:tcW w:w="4476" w:type="dxa"/>
            <w:vAlign w:val="center"/>
          </w:tcPr>
          <w:p w:rsidR="00367FA2" w:rsidRDefault="00367FA2">
            <w:pPr>
              <w:pStyle w:val="Para"/>
              <w:jc w:val="right"/>
              <w:rPr>
                <w:rFonts w:ascii="Arial" w:hAnsi="Arial" w:cs="Arial"/>
              </w:rPr>
            </w:pPr>
            <w:r>
              <w:rPr>
                <w:rFonts w:ascii="Arial" w:hAnsi="Arial" w:cs="Arial"/>
                <w:noProof/>
                <w:lang w:val="ru-RU" w:eastAsia="ru-RU"/>
              </w:rPr>
              <w:pict>
                <v:shape id="Picture 2" o:spid="_x0000_i1031" type="#_x0000_t75" style="width:209.25pt;height:60.75pt;visibility:visible">
                  <v:imagedata r:id="rId9" o:title=""/>
                </v:shape>
              </w:pict>
            </w:r>
          </w:p>
        </w:tc>
      </w:tr>
      <w:tr w:rsidR="00367FA2">
        <w:tc>
          <w:tcPr>
            <w:tcW w:w="5488" w:type="dxa"/>
          </w:tcPr>
          <w:p w:rsidR="00367FA2" w:rsidRDefault="00367FA2">
            <w:pPr>
              <w:pStyle w:val="TableHeadLeft"/>
              <w:rPr>
                <w:rFonts w:ascii="Arial" w:hAnsi="Arial" w:cs="Arial"/>
              </w:rPr>
            </w:pPr>
            <w:r>
              <w:rPr>
                <w:rFonts w:ascii="Arial" w:hAnsi="Arial" w:cs="Arial"/>
              </w:rPr>
              <w:t>MiNID</w:t>
            </w:r>
          </w:p>
          <w:p w:rsidR="00367FA2" w:rsidRDefault="00367FA2">
            <w:pPr>
              <w:pStyle w:val="Para"/>
              <w:rPr>
                <w:rFonts w:ascii="Arial" w:hAnsi="Arial" w:cs="Arial"/>
              </w:rPr>
            </w:pPr>
            <w:r>
              <w:rPr>
                <w:rFonts w:ascii="Arial" w:hAnsi="Arial" w:cs="Arial"/>
              </w:rPr>
              <w:t>Low-cost, high performance NTE delivering SLA-based Ethernet business services, 2 x GbE NNI and 4 x GbE UNI</w:t>
            </w:r>
          </w:p>
        </w:tc>
        <w:tc>
          <w:tcPr>
            <w:tcW w:w="4476" w:type="dxa"/>
            <w:vAlign w:val="center"/>
          </w:tcPr>
          <w:p w:rsidR="00367FA2" w:rsidRDefault="00367FA2">
            <w:pPr>
              <w:pStyle w:val="Para"/>
              <w:jc w:val="right"/>
              <w:rPr>
                <w:rFonts w:ascii="Arial" w:hAnsi="Arial" w:cs="Arial"/>
              </w:rPr>
            </w:pPr>
            <w:r>
              <w:rPr>
                <w:rFonts w:ascii="Arial" w:hAnsi="Arial" w:cs="Arial"/>
                <w:noProof/>
                <w:lang w:val="ru-RU" w:eastAsia="ru-RU"/>
              </w:rPr>
              <w:pict>
                <v:shape id="Picture 153" o:spid="_x0000_i1032" type="#_x0000_t75" alt="Ethernet Demarcation SFP" style="width:90pt;height:45.75pt;visibility:visible">
                  <v:imagedata r:id="rId10" o:title="" croptop="5867f" cropbottom="8821f"/>
                </v:shape>
              </w:pict>
            </w:r>
          </w:p>
        </w:tc>
      </w:tr>
      <w:tr w:rsidR="00367FA2">
        <w:tc>
          <w:tcPr>
            <w:tcW w:w="5488" w:type="dxa"/>
          </w:tcPr>
          <w:p w:rsidR="00367FA2" w:rsidRDefault="00367FA2">
            <w:pPr>
              <w:pStyle w:val="TableHeadLeft"/>
              <w:rPr>
                <w:rFonts w:ascii="Arial" w:hAnsi="Arial" w:cs="Arial"/>
              </w:rPr>
            </w:pPr>
            <w:r>
              <w:rPr>
                <w:rFonts w:ascii="Arial" w:hAnsi="Arial" w:cs="Arial"/>
              </w:rPr>
              <w:t xml:space="preserve">ETX-5300A </w:t>
            </w:r>
          </w:p>
          <w:p w:rsidR="00367FA2" w:rsidRDefault="00367FA2">
            <w:pPr>
              <w:pStyle w:val="Para"/>
              <w:rPr>
                <w:rFonts w:ascii="Arial" w:hAnsi="Arial" w:cs="Arial"/>
              </w:rPr>
            </w:pPr>
            <w:r>
              <w:rPr>
                <w:rFonts w:ascii="Arial" w:hAnsi="Arial" w:cs="Arial"/>
              </w:rPr>
              <w:t>Aggregates up 80 FE/GE links from remote NTEs with advanced traffic management; highly accurate, hardware-based OAM and performance monitoring; 4 x 10GbE interfaces in the main module; power dissipation up to 500W; form-factor, 3U modular system.</w:t>
            </w:r>
          </w:p>
        </w:tc>
        <w:tc>
          <w:tcPr>
            <w:tcW w:w="4476" w:type="dxa"/>
            <w:vAlign w:val="center"/>
          </w:tcPr>
          <w:p w:rsidR="00367FA2" w:rsidRDefault="00367FA2">
            <w:pPr>
              <w:pStyle w:val="Para"/>
              <w:jc w:val="right"/>
              <w:rPr>
                <w:rFonts w:ascii="Arial" w:hAnsi="Arial" w:cs="Arial"/>
              </w:rPr>
            </w:pPr>
            <w:r>
              <w:rPr>
                <w:rFonts w:ascii="Arial" w:hAnsi="Arial" w:cs="Arial"/>
                <w:noProof/>
                <w:lang w:val="ru-RU" w:eastAsia="ru-RU"/>
              </w:rPr>
              <w:pict>
                <v:shape id="Picture 4" o:spid="_x0000_i1033" type="#_x0000_t75" style="width:209.25pt;height:82.5pt;visibility:visible">
                  <v:imagedata r:id="rId11" o:title=""/>
                </v:shape>
              </w:pict>
            </w:r>
          </w:p>
        </w:tc>
      </w:tr>
    </w:tbl>
    <w:p w:rsidR="00367FA2" w:rsidRDefault="00367FA2">
      <w:pPr>
        <w:pStyle w:val="Heading3"/>
        <w:rPr>
          <w:rFonts w:ascii="Arial" w:hAnsi="Arial" w:cs="Arial"/>
        </w:rPr>
      </w:pPr>
      <w:bookmarkStart w:id="10" w:name="_Toc407607738"/>
      <w:bookmarkStart w:id="11" w:name="_Toc407626310"/>
      <w:bookmarkStart w:id="12" w:name="_Toc407626376"/>
      <w:bookmarkStart w:id="13" w:name="_Toc415730650"/>
      <w:bookmarkEnd w:id="10"/>
      <w:bookmarkEnd w:id="11"/>
      <w:bookmarkEnd w:id="12"/>
      <w:r>
        <w:rPr>
          <w:rFonts w:ascii="Arial" w:hAnsi="Arial" w:cs="Arial"/>
        </w:rPr>
        <w:t>BOM</w:t>
      </w:r>
      <w:bookmarkEnd w:id="13"/>
    </w:p>
    <w:p w:rsidR="00367FA2" w:rsidRDefault="00367FA2">
      <w:pPr>
        <w:pStyle w:val="Para"/>
        <w:rPr>
          <w:rFonts w:ascii="Arial" w:hAnsi="Arial" w:cs="Arial"/>
        </w:rPr>
      </w:pPr>
      <w:r>
        <w:rPr>
          <w:rFonts w:ascii="Arial" w:hAnsi="Arial" w:cs="Arial"/>
        </w:rPr>
        <w:t>The following tables contain the elements used in this PoC testing. It provides the elements name as well as ordering option and SW version running during testing.</w:t>
      </w:r>
    </w:p>
    <w:p w:rsidR="00367FA2" w:rsidRDefault="00367FA2">
      <w:pPr>
        <w:pStyle w:val="Heading4"/>
        <w:rPr>
          <w:rFonts w:ascii="Arial" w:hAnsi="Arial" w:cs="Arial"/>
        </w:rPr>
      </w:pPr>
      <w:r>
        <w:rPr>
          <w:rFonts w:ascii="Arial" w:hAnsi="Arial" w:cs="Arial"/>
        </w:rPr>
        <w:t xml:space="preserve">RAD POC Proposal BOM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919"/>
        <w:gridCol w:w="2311"/>
        <w:gridCol w:w="1345"/>
        <w:gridCol w:w="480"/>
        <w:gridCol w:w="1680"/>
      </w:tblGrid>
      <w:tr w:rsidR="00367FA2">
        <w:trPr>
          <w:trHeight w:val="212"/>
        </w:trPr>
        <w:tc>
          <w:tcPr>
            <w:tcW w:w="919" w:type="dxa"/>
            <w:shd w:val="clear" w:color="auto" w:fill="BFBFBF"/>
          </w:tcPr>
          <w:p w:rsidR="00367FA2" w:rsidRDefault="00367FA2">
            <w:pPr>
              <w:pStyle w:val="Para"/>
              <w:jc w:val="center"/>
              <w:rPr>
                <w:b/>
                <w:bCs/>
              </w:rPr>
            </w:pPr>
            <w:r>
              <w:rPr>
                <w:b/>
                <w:bCs/>
              </w:rPr>
              <w:t>Product</w:t>
            </w:r>
          </w:p>
        </w:tc>
        <w:tc>
          <w:tcPr>
            <w:tcW w:w="2311" w:type="dxa"/>
            <w:shd w:val="clear" w:color="auto" w:fill="BFBFBF"/>
            <w:tcMar>
              <w:top w:w="17" w:type="dxa"/>
              <w:left w:w="17" w:type="dxa"/>
              <w:bottom w:w="0" w:type="dxa"/>
              <w:right w:w="17" w:type="dxa"/>
            </w:tcMar>
            <w:vAlign w:val="center"/>
          </w:tcPr>
          <w:p w:rsidR="00367FA2" w:rsidRDefault="00367FA2">
            <w:pPr>
              <w:pStyle w:val="Para"/>
              <w:jc w:val="center"/>
            </w:pPr>
            <w:r>
              <w:rPr>
                <w:b/>
                <w:bCs/>
              </w:rPr>
              <w:t>Ordering Option</w:t>
            </w:r>
          </w:p>
        </w:tc>
        <w:tc>
          <w:tcPr>
            <w:tcW w:w="1345" w:type="dxa"/>
            <w:shd w:val="clear" w:color="auto" w:fill="BFBFBF"/>
            <w:tcMar>
              <w:top w:w="17" w:type="dxa"/>
              <w:left w:w="17" w:type="dxa"/>
              <w:bottom w:w="0" w:type="dxa"/>
              <w:right w:w="17" w:type="dxa"/>
            </w:tcMar>
            <w:vAlign w:val="center"/>
          </w:tcPr>
          <w:p w:rsidR="00367FA2" w:rsidRDefault="00367FA2">
            <w:pPr>
              <w:pStyle w:val="Para"/>
              <w:jc w:val="center"/>
            </w:pPr>
            <w:r>
              <w:rPr>
                <w:b/>
                <w:bCs/>
              </w:rPr>
              <w:t>Catalog No.</w:t>
            </w:r>
          </w:p>
        </w:tc>
        <w:tc>
          <w:tcPr>
            <w:tcW w:w="480" w:type="dxa"/>
            <w:shd w:val="clear" w:color="auto" w:fill="BFBFBF"/>
            <w:tcMar>
              <w:top w:w="17" w:type="dxa"/>
              <w:left w:w="17" w:type="dxa"/>
              <w:bottom w:w="0" w:type="dxa"/>
              <w:right w:w="17" w:type="dxa"/>
            </w:tcMar>
            <w:vAlign w:val="center"/>
          </w:tcPr>
          <w:p w:rsidR="00367FA2" w:rsidRDefault="00367FA2">
            <w:pPr>
              <w:pStyle w:val="Para"/>
              <w:jc w:val="center"/>
            </w:pPr>
            <w:r>
              <w:rPr>
                <w:b/>
                <w:bCs/>
              </w:rPr>
              <w:t>Qty</w:t>
            </w:r>
          </w:p>
        </w:tc>
        <w:tc>
          <w:tcPr>
            <w:tcW w:w="1680" w:type="dxa"/>
            <w:shd w:val="clear" w:color="auto" w:fill="BFBFBF"/>
            <w:vAlign w:val="center"/>
          </w:tcPr>
          <w:p w:rsidR="00367FA2" w:rsidRDefault="00367FA2">
            <w:pPr>
              <w:pStyle w:val="Para"/>
              <w:jc w:val="center"/>
              <w:rPr>
                <w:b/>
                <w:bCs/>
              </w:rPr>
            </w:pPr>
            <w:r>
              <w:rPr>
                <w:b/>
                <w:bCs/>
              </w:rPr>
              <w:t>SW Version</w:t>
            </w:r>
          </w:p>
        </w:tc>
      </w:tr>
      <w:tr w:rsidR="00367FA2">
        <w:trPr>
          <w:cantSplit/>
          <w:trHeight w:val="847"/>
        </w:trPr>
        <w:tc>
          <w:tcPr>
            <w:tcW w:w="919" w:type="dxa"/>
            <w:vMerge w:val="restart"/>
            <w:vAlign w:val="center"/>
          </w:tcPr>
          <w:p w:rsidR="00367FA2" w:rsidRDefault="00367FA2">
            <w:pPr>
              <w:rPr>
                <w:rFonts w:ascii="Calibri" w:hAnsi="Calibri" w:cs="Calibri"/>
                <w:b/>
                <w:bCs/>
              </w:rPr>
            </w:pPr>
            <w:r>
              <w:rPr>
                <w:rFonts w:ascii="Calibri" w:hAnsi="Calibri" w:cs="Calibri"/>
                <w:b/>
                <w:bCs/>
              </w:rPr>
              <w:t>ETX-5300</w:t>
            </w: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ETX-5300A/AC</w:t>
            </w:r>
          </w:p>
        </w:tc>
        <w:tc>
          <w:tcPr>
            <w:tcW w:w="1345"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5700040000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w:t>
            </w:r>
          </w:p>
        </w:tc>
        <w:tc>
          <w:tcPr>
            <w:tcW w:w="1680" w:type="dxa"/>
            <w:vMerge w:val="restart"/>
            <w:vAlign w:val="center"/>
          </w:tcPr>
          <w:p w:rsidR="00367FA2" w:rsidRDefault="00367FA2">
            <w:pPr>
              <w:jc w:val="center"/>
              <w:rPr>
                <w:rFonts w:ascii="Calibri" w:hAnsi="Calibri" w:cs="Calibri"/>
              </w:rPr>
            </w:pPr>
            <w:r>
              <w:rPr>
                <w:rFonts w:ascii="Calibri" w:hAnsi="Calibri" w:cs="Calibri"/>
              </w:rPr>
              <w:t>2.4.0(0.19)</w:t>
            </w:r>
          </w:p>
        </w:tc>
      </w:tr>
      <w:tr w:rsidR="00367FA2">
        <w:trPr>
          <w:cantSplit/>
          <w:trHeight w:val="434"/>
        </w:trPr>
        <w:tc>
          <w:tcPr>
            <w:tcW w:w="919" w:type="dxa"/>
            <w:vMerge/>
          </w:tcPr>
          <w:p w:rsidR="00367FA2" w:rsidRDefault="00367FA2">
            <w:pPr>
              <w:rPr>
                <w:rFonts w:ascii="Calibri" w:hAnsi="Calibri" w:cs="Calibri"/>
                <w:b/>
                <w:bCs/>
              </w:rPr>
            </w:pP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ETX-5300A-MC/4XFP/AT</w:t>
            </w:r>
          </w:p>
        </w:tc>
        <w:tc>
          <w:tcPr>
            <w:tcW w:w="1345"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6170210000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w:t>
            </w:r>
          </w:p>
        </w:tc>
        <w:tc>
          <w:tcPr>
            <w:tcW w:w="1680" w:type="dxa"/>
            <w:vMerge/>
          </w:tcPr>
          <w:p w:rsidR="00367FA2" w:rsidRDefault="00367FA2">
            <w:pPr>
              <w:jc w:val="center"/>
              <w:rPr>
                <w:rFonts w:ascii="Calibri" w:hAnsi="Calibri" w:cs="Calibri"/>
              </w:rPr>
            </w:pPr>
          </w:p>
        </w:tc>
      </w:tr>
      <w:tr w:rsidR="00367FA2">
        <w:trPr>
          <w:cantSplit/>
          <w:trHeight w:val="212"/>
        </w:trPr>
        <w:tc>
          <w:tcPr>
            <w:tcW w:w="919" w:type="dxa"/>
            <w:vMerge/>
          </w:tcPr>
          <w:p w:rsidR="00367FA2" w:rsidRDefault="00367FA2">
            <w:pPr>
              <w:rPr>
                <w:rFonts w:ascii="Calibri" w:hAnsi="Calibri" w:cs="Calibri"/>
                <w:b/>
                <w:bCs/>
              </w:rPr>
            </w:pP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ETX-5300A-ETH/20XGE/UTP</w:t>
            </w:r>
          </w:p>
        </w:tc>
        <w:tc>
          <w:tcPr>
            <w:tcW w:w="1345"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6660020000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w:t>
            </w:r>
          </w:p>
        </w:tc>
        <w:tc>
          <w:tcPr>
            <w:tcW w:w="1680" w:type="dxa"/>
            <w:vMerge/>
          </w:tcPr>
          <w:p w:rsidR="00367FA2" w:rsidRDefault="00367FA2">
            <w:pPr>
              <w:jc w:val="center"/>
              <w:rPr>
                <w:rFonts w:ascii="Calibri" w:hAnsi="Calibri" w:cs="Calibri"/>
              </w:rPr>
            </w:pPr>
          </w:p>
        </w:tc>
      </w:tr>
      <w:tr w:rsidR="00367FA2">
        <w:trPr>
          <w:trHeight w:val="212"/>
        </w:trPr>
        <w:tc>
          <w:tcPr>
            <w:tcW w:w="919" w:type="dxa"/>
          </w:tcPr>
          <w:p w:rsidR="00367FA2" w:rsidRDefault="00367FA2">
            <w:pPr>
              <w:rPr>
                <w:rFonts w:ascii="Calibri" w:hAnsi="Calibri" w:cs="Calibri"/>
                <w:b/>
                <w:bCs/>
              </w:rPr>
            </w:pPr>
            <w:r>
              <w:rPr>
                <w:rFonts w:ascii="Calibri" w:hAnsi="Calibri" w:cs="Calibri"/>
                <w:b/>
                <w:bCs/>
              </w:rPr>
              <w:t>ETX-205A</w:t>
            </w:r>
          </w:p>
        </w:tc>
        <w:tc>
          <w:tcPr>
            <w:tcW w:w="2311"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ETX-205A/AC/PTP</w:t>
            </w:r>
          </w:p>
        </w:tc>
        <w:tc>
          <w:tcPr>
            <w:tcW w:w="1345"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5271260000</w:t>
            </w:r>
          </w:p>
        </w:tc>
        <w:tc>
          <w:tcPr>
            <w:tcW w:w="480" w:type="dxa"/>
            <w:tcMar>
              <w:top w:w="17" w:type="dxa"/>
              <w:left w:w="17" w:type="dxa"/>
              <w:bottom w:w="0" w:type="dxa"/>
              <w:right w:w="17" w:type="dxa"/>
            </w:tcMar>
            <w:vAlign w:val="center"/>
          </w:tcPr>
          <w:p w:rsidR="00367FA2" w:rsidRDefault="00367FA2">
            <w:pPr>
              <w:rPr>
                <w:rFonts w:ascii="Calibri" w:hAnsi="Calibri" w:cs="Calibri"/>
              </w:rPr>
            </w:pPr>
            <w:r>
              <w:t>1</w:t>
            </w:r>
          </w:p>
        </w:tc>
        <w:tc>
          <w:tcPr>
            <w:tcW w:w="1680" w:type="dxa"/>
          </w:tcPr>
          <w:p w:rsidR="00367FA2" w:rsidRDefault="00367FA2">
            <w:pPr>
              <w:jc w:val="center"/>
            </w:pPr>
            <w:r>
              <w:rPr>
                <w:rFonts w:ascii="Calibri" w:hAnsi="Calibri" w:cs="Calibri"/>
              </w:rPr>
              <w:t>5.8.0(0.44)</w:t>
            </w:r>
          </w:p>
        </w:tc>
      </w:tr>
      <w:tr w:rsidR="00367FA2">
        <w:trPr>
          <w:trHeight w:val="424"/>
        </w:trPr>
        <w:tc>
          <w:tcPr>
            <w:tcW w:w="919" w:type="dxa"/>
          </w:tcPr>
          <w:p w:rsidR="00367FA2" w:rsidRDefault="00367FA2">
            <w:pPr>
              <w:rPr>
                <w:rFonts w:ascii="Calibri" w:hAnsi="Calibri" w:cs="Calibri"/>
                <w:b/>
                <w:bCs/>
              </w:rPr>
            </w:pPr>
            <w:r>
              <w:rPr>
                <w:rFonts w:ascii="Calibri" w:hAnsi="Calibri" w:cs="Calibri"/>
                <w:b/>
                <w:bCs/>
              </w:rPr>
              <w:t>ETX-203AX</w:t>
            </w: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ETX-203AX\2SFP\4UTP</w:t>
            </w:r>
          </w:p>
        </w:tc>
        <w:tc>
          <w:tcPr>
            <w:tcW w:w="1345"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6660020000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w:t>
            </w:r>
          </w:p>
        </w:tc>
        <w:tc>
          <w:tcPr>
            <w:tcW w:w="1680" w:type="dxa"/>
          </w:tcPr>
          <w:p w:rsidR="00367FA2" w:rsidRDefault="00367FA2">
            <w:pPr>
              <w:jc w:val="center"/>
              <w:rPr>
                <w:rFonts w:ascii="Calibri" w:hAnsi="Calibri" w:cs="Calibri"/>
              </w:rPr>
            </w:pPr>
            <w:r>
              <w:rPr>
                <w:rFonts w:ascii="Calibri" w:hAnsi="Calibri" w:cs="Calibri"/>
              </w:rPr>
              <w:t>5.8.0(0.44)</w:t>
            </w:r>
          </w:p>
        </w:tc>
      </w:tr>
      <w:tr w:rsidR="00367FA2">
        <w:trPr>
          <w:trHeight w:val="457"/>
        </w:trPr>
        <w:tc>
          <w:tcPr>
            <w:tcW w:w="919" w:type="dxa"/>
          </w:tcPr>
          <w:p w:rsidR="00367FA2" w:rsidRDefault="00367FA2">
            <w:pPr>
              <w:rPr>
                <w:rFonts w:ascii="Calibri" w:hAnsi="Calibri" w:cs="Calibri"/>
                <w:b/>
                <w:bCs/>
              </w:rPr>
            </w:pPr>
            <w:r>
              <w:rPr>
                <w:rFonts w:ascii="Calibri" w:hAnsi="Calibri" w:cs="Calibri"/>
                <w:b/>
                <w:bCs/>
              </w:rPr>
              <w:t>MiND_SLV</w:t>
            </w:r>
          </w:p>
        </w:tc>
        <w:tc>
          <w:tcPr>
            <w:tcW w:w="2311"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MiNID/SLV/GE</w:t>
            </w:r>
          </w:p>
        </w:tc>
        <w:tc>
          <w:tcPr>
            <w:tcW w:w="1345"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6790050000</w:t>
            </w:r>
          </w:p>
        </w:tc>
        <w:tc>
          <w:tcPr>
            <w:tcW w:w="480" w:type="dxa"/>
            <w:tcMar>
              <w:top w:w="17" w:type="dxa"/>
              <w:left w:w="17" w:type="dxa"/>
              <w:bottom w:w="0" w:type="dxa"/>
              <w:right w:w="17" w:type="dxa"/>
            </w:tcMar>
            <w:vAlign w:val="center"/>
          </w:tcPr>
          <w:p w:rsidR="00367FA2" w:rsidRDefault="00367FA2">
            <w:pPr>
              <w:rPr>
                <w:rFonts w:ascii="Calibri" w:hAnsi="Calibri" w:cs="Calibri"/>
              </w:rPr>
            </w:pPr>
          </w:p>
        </w:tc>
        <w:tc>
          <w:tcPr>
            <w:tcW w:w="1680" w:type="dxa"/>
          </w:tcPr>
          <w:p w:rsidR="00367FA2" w:rsidRDefault="00367FA2">
            <w:pPr>
              <w:jc w:val="center"/>
              <w:rPr>
                <w:rFonts w:ascii="Calibri" w:hAnsi="Calibri" w:cs="Calibri"/>
              </w:rPr>
            </w:pPr>
            <w:r>
              <w:rPr>
                <w:rFonts w:ascii="Calibri" w:hAnsi="Calibri" w:cs="Calibri"/>
              </w:rPr>
              <w:t>2.1.0(0.40)</w:t>
            </w:r>
          </w:p>
        </w:tc>
      </w:tr>
      <w:tr w:rsidR="00367FA2">
        <w:trPr>
          <w:cantSplit/>
          <w:trHeight w:val="403"/>
        </w:trPr>
        <w:tc>
          <w:tcPr>
            <w:tcW w:w="919" w:type="dxa"/>
            <w:vMerge w:val="restart"/>
            <w:vAlign w:val="center"/>
          </w:tcPr>
          <w:p w:rsidR="00367FA2" w:rsidRDefault="00367FA2">
            <w:pPr>
              <w:rPr>
                <w:rFonts w:ascii="Calibri" w:hAnsi="Calibri" w:cs="Calibri"/>
                <w:b/>
                <w:bCs/>
              </w:rPr>
            </w:pPr>
            <w:r>
              <w:rPr>
                <w:rFonts w:ascii="Calibri" w:hAnsi="Calibri" w:cs="Calibri"/>
                <w:b/>
                <w:bCs/>
              </w:rPr>
              <w:t>SFP</w:t>
            </w: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SFP-6</w:t>
            </w:r>
          </w:p>
        </w:tc>
        <w:tc>
          <w:tcPr>
            <w:tcW w:w="1345"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1278050000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8</w:t>
            </w:r>
          </w:p>
        </w:tc>
        <w:tc>
          <w:tcPr>
            <w:tcW w:w="1680" w:type="dxa"/>
          </w:tcPr>
          <w:p w:rsidR="00367FA2" w:rsidRDefault="00367FA2">
            <w:pPr>
              <w:jc w:val="center"/>
            </w:pPr>
          </w:p>
        </w:tc>
      </w:tr>
      <w:tr w:rsidR="00367FA2">
        <w:trPr>
          <w:cantSplit/>
          <w:trHeight w:val="424"/>
        </w:trPr>
        <w:tc>
          <w:tcPr>
            <w:tcW w:w="919" w:type="dxa"/>
            <w:vMerge/>
            <w:vAlign w:val="center"/>
          </w:tcPr>
          <w:p w:rsidR="00367FA2" w:rsidRDefault="00367FA2">
            <w:pPr>
              <w:rPr>
                <w:rFonts w:ascii="Calibri" w:hAnsi="Calibri" w:cs="Calibri"/>
                <w:b/>
                <w:bCs/>
              </w:rPr>
            </w:pPr>
          </w:p>
        </w:tc>
        <w:tc>
          <w:tcPr>
            <w:tcW w:w="2311"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XFP-1D</w:t>
            </w:r>
          </w:p>
        </w:tc>
        <w:tc>
          <w:tcPr>
            <w:tcW w:w="1345"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1279010000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2</w:t>
            </w:r>
          </w:p>
        </w:tc>
        <w:tc>
          <w:tcPr>
            <w:tcW w:w="1680" w:type="dxa"/>
          </w:tcPr>
          <w:p w:rsidR="00367FA2" w:rsidRDefault="00367FA2">
            <w:pPr>
              <w:jc w:val="center"/>
              <w:rPr>
                <w:rFonts w:ascii="Calibri" w:hAnsi="Calibri" w:cs="Calibri"/>
              </w:rPr>
            </w:pPr>
          </w:p>
        </w:tc>
      </w:tr>
      <w:tr w:rsidR="00367FA2">
        <w:trPr>
          <w:cantSplit/>
          <w:trHeight w:val="424"/>
        </w:trPr>
        <w:tc>
          <w:tcPr>
            <w:tcW w:w="919" w:type="dxa"/>
            <w:vMerge w:val="restart"/>
            <w:vAlign w:val="center"/>
          </w:tcPr>
          <w:p w:rsidR="00367FA2" w:rsidRDefault="00367FA2">
            <w:pPr>
              <w:rPr>
                <w:rFonts w:ascii="Calibri" w:hAnsi="Calibri" w:cs="Calibri"/>
                <w:b/>
                <w:bCs/>
                <w:color w:val="000000"/>
              </w:rPr>
            </w:pPr>
            <w:r>
              <w:rPr>
                <w:rFonts w:ascii="Calibri" w:hAnsi="Calibri" w:cs="Calibri"/>
                <w:b/>
                <w:bCs/>
                <w:color w:val="000000"/>
              </w:rPr>
              <w:t>RADVIEW</w:t>
            </w:r>
          </w:p>
          <w:p w:rsidR="00367FA2" w:rsidRDefault="00367FA2">
            <w:pPr>
              <w:rPr>
                <w:rFonts w:ascii="Calibri" w:hAnsi="Calibri" w:cs="Calibri"/>
                <w:b/>
                <w:bCs/>
              </w:rPr>
            </w:pPr>
          </w:p>
        </w:tc>
        <w:tc>
          <w:tcPr>
            <w:tcW w:w="2311"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RADVIEW-PC/PMSM/DEMO</w:t>
            </w:r>
          </w:p>
        </w:tc>
        <w:tc>
          <w:tcPr>
            <w:tcW w:w="1345"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5760260000</w:t>
            </w:r>
          </w:p>
        </w:tc>
        <w:tc>
          <w:tcPr>
            <w:tcW w:w="48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1</w:t>
            </w:r>
          </w:p>
        </w:tc>
        <w:tc>
          <w:tcPr>
            <w:tcW w:w="1680" w:type="dxa"/>
            <w:vMerge w:val="restart"/>
            <w:vAlign w:val="center"/>
          </w:tcPr>
          <w:p w:rsidR="00367FA2" w:rsidRDefault="00367FA2">
            <w:pPr>
              <w:rPr>
                <w:rFonts w:ascii="Calibri" w:hAnsi="Calibri" w:cs="Calibri"/>
              </w:rPr>
            </w:pPr>
            <w:r>
              <w:rPr>
                <w:rFonts w:ascii="Calibri" w:hAnsi="Calibri" w:cs="Calibri"/>
              </w:rPr>
              <w:t xml:space="preserve">4.2.0(0.600) + </w:t>
            </w:r>
          </w:p>
          <w:p w:rsidR="00367FA2" w:rsidRDefault="00367FA2">
            <w:pPr>
              <w:rPr>
                <w:rFonts w:ascii="Calibri" w:hAnsi="Calibri" w:cs="Calibri"/>
              </w:rPr>
            </w:pPr>
            <w:r>
              <w:rPr>
                <w:rFonts w:ascii="Calibri" w:hAnsi="Calibri" w:cs="Calibri"/>
              </w:rPr>
              <w:t>ems42-v4.2.3 Patch</w:t>
            </w:r>
          </w:p>
        </w:tc>
      </w:tr>
      <w:tr w:rsidR="00367FA2">
        <w:trPr>
          <w:cantSplit/>
          <w:trHeight w:val="332"/>
        </w:trPr>
        <w:tc>
          <w:tcPr>
            <w:tcW w:w="919" w:type="dxa"/>
            <w:vMerge/>
          </w:tcPr>
          <w:p w:rsidR="00367FA2" w:rsidRDefault="00367FA2">
            <w:pPr>
              <w:rPr>
                <w:rFonts w:ascii="Calibri" w:hAnsi="Calibri" w:cs="Calibri"/>
                <w:b/>
                <w:bCs/>
              </w:rPr>
            </w:pPr>
          </w:p>
        </w:tc>
        <w:tc>
          <w:tcPr>
            <w:tcW w:w="2311"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 xml:space="preserve">RV-LIC/ENW </w:t>
            </w:r>
          </w:p>
        </w:tc>
        <w:tc>
          <w:tcPr>
            <w:tcW w:w="1345" w:type="dxa"/>
            <w:tcMar>
              <w:top w:w="17" w:type="dxa"/>
              <w:left w:w="17" w:type="dxa"/>
              <w:bottom w:w="0" w:type="dxa"/>
              <w:right w:w="17" w:type="dxa"/>
            </w:tcMar>
            <w:vAlign w:val="center"/>
          </w:tcPr>
          <w:p w:rsidR="00367FA2" w:rsidRDefault="00367FA2">
            <w:pPr>
              <w:rPr>
                <w:rFonts w:ascii="Calibri" w:hAnsi="Calibri" w:cs="Calibri"/>
              </w:rPr>
            </w:pPr>
          </w:p>
        </w:tc>
        <w:tc>
          <w:tcPr>
            <w:tcW w:w="480" w:type="dxa"/>
            <w:tcMar>
              <w:top w:w="17" w:type="dxa"/>
              <w:left w:w="17" w:type="dxa"/>
              <w:bottom w:w="0" w:type="dxa"/>
              <w:right w:w="17" w:type="dxa"/>
            </w:tcMar>
            <w:vAlign w:val="center"/>
          </w:tcPr>
          <w:p w:rsidR="00367FA2" w:rsidRDefault="00367FA2">
            <w:pPr>
              <w:rPr>
                <w:rFonts w:ascii="Calibri" w:hAnsi="Calibri" w:cs="Calibri"/>
              </w:rPr>
            </w:pPr>
          </w:p>
        </w:tc>
        <w:tc>
          <w:tcPr>
            <w:tcW w:w="1680" w:type="dxa"/>
            <w:vMerge/>
          </w:tcPr>
          <w:p w:rsidR="00367FA2" w:rsidRDefault="00367FA2">
            <w:pPr>
              <w:jc w:val="center"/>
              <w:rPr>
                <w:rFonts w:ascii="Calibri" w:hAnsi="Calibri" w:cs="Calibri"/>
              </w:rPr>
            </w:pPr>
          </w:p>
        </w:tc>
      </w:tr>
    </w:tbl>
    <w:p w:rsidR="00367FA2" w:rsidRDefault="00367FA2">
      <w:pPr>
        <w:pStyle w:val="Para"/>
        <w:rPr>
          <w:rFonts w:ascii="Arial" w:hAnsi="Arial" w:cs="Arial"/>
          <w:b/>
          <w:bCs/>
        </w:rPr>
      </w:pPr>
    </w:p>
    <w:p w:rsidR="00367FA2" w:rsidRDefault="00367FA2">
      <w:pPr>
        <w:pStyle w:val="Heading4"/>
        <w:rPr>
          <w:rFonts w:ascii="Arial" w:hAnsi="Arial" w:cs="Arial"/>
        </w:rPr>
      </w:pPr>
      <w:r>
        <w:rPr>
          <w:rFonts w:ascii="Arial" w:hAnsi="Arial" w:cs="Arial"/>
        </w:rPr>
        <w:t>Test Equipment</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2535"/>
        <w:gridCol w:w="2640"/>
        <w:gridCol w:w="840"/>
      </w:tblGrid>
      <w:tr w:rsidR="00367FA2">
        <w:trPr>
          <w:trHeight w:val="212"/>
        </w:trPr>
        <w:tc>
          <w:tcPr>
            <w:tcW w:w="2535" w:type="dxa"/>
            <w:shd w:val="clear" w:color="auto" w:fill="BFBFBF"/>
          </w:tcPr>
          <w:p w:rsidR="00367FA2" w:rsidRDefault="00367FA2">
            <w:pPr>
              <w:pStyle w:val="Para"/>
              <w:jc w:val="center"/>
              <w:rPr>
                <w:b/>
                <w:bCs/>
              </w:rPr>
            </w:pPr>
            <w:r>
              <w:rPr>
                <w:b/>
                <w:bCs/>
              </w:rPr>
              <w:t>Function</w:t>
            </w:r>
          </w:p>
        </w:tc>
        <w:tc>
          <w:tcPr>
            <w:tcW w:w="2640" w:type="dxa"/>
            <w:shd w:val="clear" w:color="auto" w:fill="BFBFBF"/>
            <w:tcMar>
              <w:top w:w="17" w:type="dxa"/>
              <w:left w:w="17" w:type="dxa"/>
              <w:bottom w:w="0" w:type="dxa"/>
              <w:right w:w="17" w:type="dxa"/>
            </w:tcMar>
            <w:vAlign w:val="center"/>
          </w:tcPr>
          <w:p w:rsidR="00367FA2" w:rsidRDefault="00367FA2">
            <w:pPr>
              <w:pStyle w:val="Para"/>
              <w:jc w:val="center"/>
            </w:pPr>
            <w:r>
              <w:rPr>
                <w:b/>
                <w:bCs/>
              </w:rPr>
              <w:t>Unit</w:t>
            </w:r>
          </w:p>
        </w:tc>
        <w:tc>
          <w:tcPr>
            <w:tcW w:w="840" w:type="dxa"/>
            <w:shd w:val="clear" w:color="auto" w:fill="BFBFBF"/>
            <w:vAlign w:val="center"/>
          </w:tcPr>
          <w:p w:rsidR="00367FA2" w:rsidRDefault="00367FA2">
            <w:pPr>
              <w:pStyle w:val="Para"/>
              <w:jc w:val="center"/>
              <w:rPr>
                <w:b/>
                <w:bCs/>
              </w:rPr>
            </w:pPr>
            <w:r>
              <w:rPr>
                <w:b/>
                <w:bCs/>
              </w:rPr>
              <w:t>Notes</w:t>
            </w:r>
          </w:p>
        </w:tc>
      </w:tr>
      <w:tr w:rsidR="00367FA2">
        <w:trPr>
          <w:trHeight w:val="212"/>
        </w:trPr>
        <w:tc>
          <w:tcPr>
            <w:tcW w:w="2535" w:type="dxa"/>
          </w:tcPr>
          <w:p w:rsidR="00367FA2" w:rsidRDefault="00367FA2">
            <w:pPr>
              <w:rPr>
                <w:rFonts w:ascii="Calibri" w:hAnsi="Calibri" w:cs="Calibri"/>
                <w:b/>
                <w:bCs/>
              </w:rPr>
            </w:pPr>
            <w:r>
              <w:rPr>
                <w:rFonts w:ascii="Calibri" w:hAnsi="Calibri" w:cs="Calibri"/>
                <w:b/>
                <w:bCs/>
              </w:rPr>
              <w:t>ETH generator</w:t>
            </w:r>
          </w:p>
        </w:tc>
        <w:tc>
          <w:tcPr>
            <w:tcW w:w="2640"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Spirent</w:t>
            </w:r>
          </w:p>
        </w:tc>
        <w:tc>
          <w:tcPr>
            <w:tcW w:w="840" w:type="dxa"/>
          </w:tcPr>
          <w:p w:rsidR="00367FA2" w:rsidRDefault="00367FA2">
            <w:pPr>
              <w:jc w:val="center"/>
            </w:pPr>
          </w:p>
        </w:tc>
      </w:tr>
      <w:tr w:rsidR="00367FA2">
        <w:trPr>
          <w:trHeight w:val="457"/>
        </w:trPr>
        <w:tc>
          <w:tcPr>
            <w:tcW w:w="2535" w:type="dxa"/>
          </w:tcPr>
          <w:p w:rsidR="00367FA2" w:rsidRDefault="00367FA2">
            <w:pPr>
              <w:rPr>
                <w:rFonts w:ascii="Calibri" w:hAnsi="Calibri" w:cs="Calibri"/>
                <w:b/>
                <w:bCs/>
              </w:rPr>
            </w:pPr>
            <w:r>
              <w:rPr>
                <w:rFonts w:ascii="Calibri" w:hAnsi="Calibri" w:cs="Calibri"/>
                <w:b/>
                <w:bCs/>
              </w:rPr>
              <w:t>Fiber cable</w:t>
            </w:r>
          </w:p>
        </w:tc>
        <w:tc>
          <w:tcPr>
            <w:tcW w:w="2640" w:type="dxa"/>
            <w:tcMar>
              <w:top w:w="17" w:type="dxa"/>
              <w:left w:w="17" w:type="dxa"/>
              <w:bottom w:w="0" w:type="dxa"/>
              <w:right w:w="17" w:type="dxa"/>
            </w:tcMar>
            <w:vAlign w:val="center"/>
          </w:tcPr>
          <w:p w:rsidR="00367FA2" w:rsidRDefault="00367FA2">
            <w:pPr>
              <w:rPr>
                <w:rFonts w:ascii="Calibri" w:hAnsi="Calibri" w:cs="Calibri"/>
                <w:color w:val="000000"/>
              </w:rPr>
            </w:pPr>
            <w:r>
              <w:rPr>
                <w:rFonts w:ascii="Calibri" w:hAnsi="Calibri" w:cs="Calibri"/>
                <w:color w:val="000000"/>
              </w:rPr>
              <w:t>SM Fiber for SFP-6 and XFP-1D</w:t>
            </w:r>
          </w:p>
        </w:tc>
        <w:tc>
          <w:tcPr>
            <w:tcW w:w="840" w:type="dxa"/>
          </w:tcPr>
          <w:p w:rsidR="00367FA2" w:rsidRDefault="00367FA2">
            <w:pPr>
              <w:jc w:val="center"/>
              <w:rPr>
                <w:rFonts w:ascii="Calibri" w:hAnsi="Calibri" w:cs="Calibri"/>
              </w:rPr>
            </w:pPr>
          </w:p>
        </w:tc>
      </w:tr>
      <w:tr w:rsidR="00367FA2">
        <w:trPr>
          <w:trHeight w:val="403"/>
        </w:trPr>
        <w:tc>
          <w:tcPr>
            <w:tcW w:w="2535" w:type="dxa"/>
            <w:vAlign w:val="center"/>
          </w:tcPr>
          <w:p w:rsidR="00367FA2" w:rsidRDefault="00367FA2">
            <w:pPr>
              <w:rPr>
                <w:rFonts w:ascii="Calibri" w:hAnsi="Calibri" w:cs="Calibri"/>
                <w:b/>
                <w:bCs/>
              </w:rPr>
            </w:pPr>
            <w:r>
              <w:rPr>
                <w:rFonts w:ascii="Calibri" w:hAnsi="Calibri" w:cs="Calibri"/>
                <w:b/>
                <w:bCs/>
              </w:rPr>
              <w:t>Terminal configuration cable</w:t>
            </w:r>
          </w:p>
        </w:tc>
        <w:tc>
          <w:tcPr>
            <w:tcW w:w="2640" w:type="dxa"/>
            <w:tcMar>
              <w:top w:w="17" w:type="dxa"/>
              <w:left w:w="17" w:type="dxa"/>
              <w:bottom w:w="0" w:type="dxa"/>
              <w:right w:w="17" w:type="dxa"/>
            </w:tcMar>
            <w:vAlign w:val="center"/>
          </w:tcPr>
          <w:p w:rsidR="00367FA2" w:rsidRDefault="00367FA2">
            <w:pPr>
              <w:rPr>
                <w:rFonts w:ascii="Calibri" w:hAnsi="Calibri" w:cs="Calibri"/>
              </w:rPr>
            </w:pPr>
            <w:r>
              <w:rPr>
                <w:rFonts w:ascii="Calibri" w:hAnsi="Calibri" w:cs="Calibri"/>
              </w:rPr>
              <w:t>RAD CBL-DB9-RJ45</w:t>
            </w:r>
          </w:p>
        </w:tc>
        <w:tc>
          <w:tcPr>
            <w:tcW w:w="840" w:type="dxa"/>
          </w:tcPr>
          <w:p w:rsidR="00367FA2" w:rsidRDefault="00367FA2">
            <w:pPr>
              <w:jc w:val="center"/>
            </w:pPr>
            <w:r>
              <w:rPr>
                <w:rFonts w:ascii="Calibri" w:hAnsi="Calibri" w:cs="Calibri"/>
              </w:rPr>
              <w:t>Supplied</w:t>
            </w:r>
          </w:p>
        </w:tc>
      </w:tr>
    </w:tbl>
    <w:p w:rsidR="00367FA2" w:rsidRDefault="00367FA2">
      <w:pPr>
        <w:pStyle w:val="Heading1"/>
        <w:rPr>
          <w:rFonts w:ascii="Arial" w:hAnsi="Arial" w:cs="Arial"/>
        </w:rPr>
      </w:pPr>
      <w:bookmarkStart w:id="14" w:name="_Toc407607740"/>
      <w:bookmarkStart w:id="15" w:name="_Toc407626312"/>
      <w:bookmarkStart w:id="16" w:name="_Toc407626378"/>
      <w:bookmarkStart w:id="17" w:name="_Toc415730651"/>
      <w:bookmarkEnd w:id="14"/>
      <w:bookmarkEnd w:id="15"/>
      <w:bookmarkEnd w:id="16"/>
      <w:r>
        <w:rPr>
          <w:rFonts w:ascii="Arial" w:hAnsi="Arial" w:cs="Arial"/>
        </w:rPr>
        <w:t>Preliminary Configuration and Management</w:t>
      </w:r>
      <w:bookmarkEnd w:id="17"/>
    </w:p>
    <w:p w:rsidR="00367FA2" w:rsidRDefault="00367FA2">
      <w:pPr>
        <w:pStyle w:val="Heading2"/>
        <w:rPr>
          <w:rFonts w:ascii="Arial" w:hAnsi="Arial" w:cs="Arial"/>
        </w:rPr>
      </w:pPr>
      <w:bookmarkStart w:id="18" w:name="_Toc405809664"/>
      <w:bookmarkStart w:id="19" w:name="_Toc415730652"/>
      <w:r>
        <w:rPr>
          <w:rFonts w:ascii="Arial" w:hAnsi="Arial" w:cs="Arial"/>
        </w:rPr>
        <w:t>Devices Preliminary Setting</w:t>
      </w:r>
      <w:bookmarkEnd w:id="18"/>
      <w:bookmarkEnd w:id="19"/>
    </w:p>
    <w:p w:rsidR="00367FA2" w:rsidRDefault="00367FA2">
      <w:pPr>
        <w:pStyle w:val="Para"/>
        <w:rPr>
          <w:rFonts w:ascii="Arial" w:hAnsi="Arial" w:cs="Arial"/>
        </w:rPr>
      </w:pPr>
      <w:r>
        <w:rPr>
          <w:rFonts w:ascii="Arial" w:hAnsi="Arial" w:cs="Arial"/>
        </w:rPr>
        <w:t>Creating the services between the different locations will be done via RADview. However, there are several parameters which need to be configured via CLI before beginning to work with RADview.</w:t>
      </w:r>
    </w:p>
    <w:p w:rsidR="00367FA2" w:rsidRDefault="00367FA2">
      <w:pPr>
        <w:pStyle w:val="Para"/>
        <w:rPr>
          <w:rFonts w:ascii="Arial" w:hAnsi="Arial" w:cs="Arial"/>
        </w:rPr>
      </w:pPr>
      <w:r>
        <w:rPr>
          <w:rFonts w:ascii="Arial" w:hAnsi="Arial" w:cs="Arial"/>
        </w:rPr>
        <w:t>Before configuring ETX-2 and ETX-5, each device should be set to its default parameters.</w:t>
      </w:r>
    </w:p>
    <w:p w:rsidR="00367FA2" w:rsidRDefault="00367FA2">
      <w:pPr>
        <w:pStyle w:val="Heading3"/>
        <w:rPr>
          <w:rFonts w:ascii="Arial" w:hAnsi="Arial" w:cs="Arial"/>
        </w:rPr>
      </w:pPr>
      <w:bookmarkStart w:id="20" w:name="_Toc415730653"/>
      <w:r>
        <w:rPr>
          <w:rFonts w:ascii="Arial" w:hAnsi="Arial" w:cs="Arial"/>
        </w:rPr>
        <w:t>ETX-5 Preliminary Setting</w:t>
      </w:r>
      <w:bookmarkEnd w:id="20"/>
    </w:p>
    <w:p w:rsidR="00367FA2" w:rsidRDefault="00367FA2">
      <w:pPr>
        <w:pStyle w:val="Num1"/>
        <w:rPr>
          <w:rFonts w:ascii="Arial" w:hAnsi="Arial" w:cs="Arial"/>
        </w:rPr>
      </w:pPr>
      <w:r>
        <w:rPr>
          <w:rFonts w:ascii="Arial" w:hAnsi="Arial" w:cs="Arial"/>
        </w:rPr>
        <w:t>Access each of the ETX-5 units and verify that the ETX-5300A-ETH/20XGE/SFP module appears as the actual installed module in slot 1 (</w:t>
      </w:r>
      <w:r>
        <w:rPr>
          <w:rFonts w:ascii="Courier New" w:hAnsi="Courier New" w:cs="Courier New"/>
          <w:b/>
          <w:bCs/>
        </w:rPr>
        <w:t>Configuration&gt; show config cards-summary</w:t>
      </w:r>
      <w:r>
        <w:rPr>
          <w:rFonts w:ascii="Arial" w:hAnsi="Arial" w:cs="Arial"/>
        </w:rPr>
        <w:t>)</w:t>
      </w:r>
    </w:p>
    <w:p w:rsidR="00367FA2" w:rsidRDefault="00367FA2">
      <w:pPr>
        <w:pStyle w:val="Num1"/>
        <w:rPr>
          <w:rFonts w:ascii="Arial" w:hAnsi="Arial" w:cs="Arial"/>
        </w:rPr>
      </w:pPr>
      <w:r>
        <w:rPr>
          <w:rFonts w:ascii="Arial" w:hAnsi="Arial" w:cs="Arial"/>
        </w:rPr>
        <w:t xml:space="preserve">ETX-5 HW, Queues, Port and Management Configuration scripts – </w:t>
      </w:r>
      <w:r>
        <w:rPr>
          <w:rFonts w:ascii="Arial" w:hAnsi="Arial" w:cs="Arial"/>
        </w:rPr>
        <w:br/>
        <w:t xml:space="preserve">refer to </w:t>
      </w:r>
      <w:hyperlink w:anchor="_Hardware,_Queues_and" w:history="1">
        <w:r>
          <w:rPr>
            <w:rStyle w:val="Hyperlink"/>
            <w:rFonts w:ascii="Arial" w:hAnsi="Arial" w:cs="Arial"/>
          </w:rPr>
          <w:t>Appendix A</w:t>
        </w:r>
      </w:hyperlink>
      <w:r>
        <w:rPr>
          <w:rFonts w:ascii="Arial" w:hAnsi="Arial" w:cs="Arial"/>
        </w:rPr>
        <w:t>.</w:t>
      </w:r>
    </w:p>
    <w:p w:rsidR="00367FA2" w:rsidRDefault="00367FA2">
      <w:pPr>
        <w:pStyle w:val="Note"/>
        <w:ind w:left="540"/>
        <w:rPr>
          <w:rFonts w:ascii="Arial" w:hAnsi="Arial" w:cs="Arial"/>
        </w:rPr>
      </w:pPr>
      <w:r>
        <w:rPr>
          <w:rFonts w:ascii="Arial" w:hAnsi="Arial" w:cs="Arial"/>
          <w:b/>
          <w:bCs/>
        </w:rPr>
        <w:t>Note:</w:t>
      </w:r>
      <w:r>
        <w:rPr>
          <w:rFonts w:ascii="Arial" w:hAnsi="Arial" w:cs="Arial"/>
        </w:rPr>
        <w:t xml:space="preserve"> each of the scripts should be modified according to the IP address of the unit, RADview and Default Gateway.</w:t>
      </w:r>
    </w:p>
    <w:p w:rsidR="00367FA2" w:rsidRDefault="00367FA2">
      <w:pPr>
        <w:pStyle w:val="Num1"/>
        <w:rPr>
          <w:rFonts w:ascii="Arial" w:hAnsi="Arial" w:cs="Arial"/>
        </w:rPr>
      </w:pPr>
      <w:r>
        <w:rPr>
          <w:rFonts w:ascii="Arial" w:hAnsi="Arial" w:cs="Arial"/>
        </w:rPr>
        <w:t>After running the scripts, verify the following:</w:t>
      </w:r>
    </w:p>
    <w:p w:rsidR="00367FA2" w:rsidRDefault="00367FA2">
      <w:pPr>
        <w:pStyle w:val="Bul3"/>
        <w:rPr>
          <w:rFonts w:ascii="Arial" w:hAnsi="Arial" w:cs="Arial"/>
        </w:rPr>
      </w:pPr>
      <w:r>
        <w:rPr>
          <w:rFonts w:ascii="Arial" w:hAnsi="Arial" w:cs="Arial"/>
        </w:rPr>
        <w:t xml:space="preserve"> The provisioned I/O modules are updated properly (</w:t>
      </w:r>
      <w:r>
        <w:rPr>
          <w:rFonts w:ascii="Courier New" w:hAnsi="Courier New" w:cs="Courier New"/>
          <w:b/>
          <w:bCs/>
        </w:rPr>
        <w:t>Configuration&gt; show config cards-summary</w:t>
      </w:r>
      <w:r>
        <w:rPr>
          <w:rFonts w:ascii="Arial" w:hAnsi="Arial" w:cs="Arial"/>
        </w:rPr>
        <w:t>).</w:t>
      </w:r>
    </w:p>
    <w:p w:rsidR="00367FA2" w:rsidRDefault="00367FA2">
      <w:pPr>
        <w:pStyle w:val="Bul3"/>
        <w:rPr>
          <w:rFonts w:ascii="Arial" w:hAnsi="Arial" w:cs="Arial"/>
        </w:rPr>
      </w:pPr>
      <w:r>
        <w:rPr>
          <w:rFonts w:ascii="Arial" w:hAnsi="Arial" w:cs="Arial"/>
        </w:rPr>
        <w:t>The status of the LAG is UP, one of the ports is Active and LACP is Sync (</w:t>
      </w:r>
      <w:r>
        <w:rPr>
          <w:rFonts w:ascii="Courier New" w:hAnsi="Courier New" w:cs="Courier New"/>
          <w:b/>
          <w:bCs/>
        </w:rPr>
        <w:t>Configuration&gt;port&gt;lag 1&gt;show status</w:t>
      </w:r>
      <w:r>
        <w:rPr>
          <w:rFonts w:ascii="Arial" w:hAnsi="Arial" w:cs="Arial"/>
        </w:rPr>
        <w:t>)</w:t>
      </w:r>
    </w:p>
    <w:p w:rsidR="00367FA2" w:rsidRDefault="00367FA2">
      <w:pPr>
        <w:pStyle w:val="Bul3"/>
        <w:rPr>
          <w:rFonts w:ascii="Arial" w:hAnsi="Arial" w:cs="Arial"/>
        </w:rPr>
      </w:pPr>
      <w:r>
        <w:rPr>
          <w:rFonts w:ascii="Arial" w:hAnsi="Arial" w:cs="Arial"/>
        </w:rPr>
        <w:t>Ping replies from the Management station to the ETX-5.</w:t>
      </w:r>
    </w:p>
    <w:p w:rsidR="00367FA2" w:rsidRDefault="00367FA2">
      <w:pPr>
        <w:pStyle w:val="Num1"/>
        <w:rPr>
          <w:rFonts w:ascii="Arial" w:hAnsi="Arial" w:cs="Arial"/>
        </w:rPr>
      </w:pPr>
      <w:r>
        <w:rPr>
          <w:rFonts w:ascii="Arial" w:hAnsi="Arial" w:cs="Arial"/>
        </w:rPr>
        <w:t>Save the configuration for each of the ETX-5 devices.</w:t>
      </w:r>
    </w:p>
    <w:p w:rsidR="00367FA2" w:rsidRDefault="00367FA2">
      <w:pPr>
        <w:pStyle w:val="Heading3"/>
        <w:rPr>
          <w:rFonts w:ascii="Arial" w:hAnsi="Arial" w:cs="Arial"/>
        </w:rPr>
      </w:pPr>
      <w:bookmarkStart w:id="21" w:name="_Toc415730654"/>
      <w:r>
        <w:rPr>
          <w:rFonts w:ascii="Arial" w:hAnsi="Arial" w:cs="Arial"/>
        </w:rPr>
        <w:t>ETX-2 Preliminary Setting</w:t>
      </w:r>
      <w:bookmarkEnd w:id="21"/>
    </w:p>
    <w:p w:rsidR="00367FA2" w:rsidRDefault="00367FA2">
      <w:pPr>
        <w:pStyle w:val="Num1"/>
        <w:numPr>
          <w:ilvl w:val="0"/>
          <w:numId w:val="49"/>
        </w:numPr>
        <w:rPr>
          <w:rFonts w:ascii="Arial" w:hAnsi="Arial" w:cs="Arial"/>
        </w:rPr>
      </w:pPr>
      <w:r>
        <w:rPr>
          <w:rFonts w:ascii="Arial" w:hAnsi="Arial" w:cs="Arial"/>
        </w:rPr>
        <w:t>Configure each ETX-2 according to the scripts in Appendix B:</w:t>
      </w:r>
    </w:p>
    <w:p w:rsidR="00367FA2" w:rsidRDefault="00367FA2">
      <w:pPr>
        <w:pStyle w:val="Note"/>
        <w:ind w:left="540"/>
        <w:rPr>
          <w:rFonts w:ascii="Arial" w:hAnsi="Arial" w:cs="Arial"/>
        </w:rPr>
      </w:pPr>
      <w:r>
        <w:rPr>
          <w:rFonts w:ascii="Arial" w:hAnsi="Arial" w:cs="Arial"/>
          <w:b/>
          <w:bCs/>
        </w:rPr>
        <w:t>Note</w:t>
      </w:r>
      <w:r>
        <w:rPr>
          <w:rFonts w:ascii="Arial" w:hAnsi="Arial" w:cs="Arial"/>
        </w:rPr>
        <w:t>: Each of the scripts should be modified according to the IP address of the unit, RADview and Default Gateway.</w:t>
      </w:r>
    </w:p>
    <w:p w:rsidR="00367FA2" w:rsidRDefault="00367FA2">
      <w:pPr>
        <w:pStyle w:val="Bul3"/>
        <w:rPr>
          <w:rFonts w:ascii="Arial" w:hAnsi="Arial" w:cs="Arial"/>
        </w:rPr>
      </w:pPr>
      <w:r>
        <w:rPr>
          <w:rFonts w:ascii="Arial" w:hAnsi="Arial" w:cs="Arial"/>
          <w:b/>
          <w:bCs/>
        </w:rPr>
        <w:t xml:space="preserve">ETX-205A </w:t>
      </w:r>
      <w:r>
        <w:rPr>
          <w:rFonts w:ascii="Arial" w:hAnsi="Arial" w:cs="Arial"/>
        </w:rPr>
        <w:t>Queues, LAG and Management Configuration scripts –</w:t>
      </w:r>
      <w:r>
        <w:rPr>
          <w:rFonts w:ascii="Arial" w:hAnsi="Arial" w:cs="Arial"/>
        </w:rPr>
        <w:br/>
        <w:t xml:space="preserve">refer to  </w:t>
      </w:r>
      <w:hyperlink w:anchor="_Queues_and_Management" w:history="1">
        <w:r>
          <w:rPr>
            <w:rStyle w:val="Hyperlink"/>
            <w:rFonts w:ascii="Arial" w:hAnsi="Arial" w:cs="Arial"/>
          </w:rPr>
          <w:t>Appendix B.1</w:t>
        </w:r>
      </w:hyperlink>
      <w:r>
        <w:rPr>
          <w:rFonts w:ascii="Arial" w:hAnsi="Arial" w:cs="Arial"/>
        </w:rPr>
        <w:t>.</w:t>
      </w:r>
    </w:p>
    <w:p w:rsidR="00367FA2" w:rsidRDefault="00367FA2">
      <w:pPr>
        <w:pStyle w:val="Bul3"/>
        <w:rPr>
          <w:rFonts w:ascii="Arial" w:hAnsi="Arial" w:cs="Arial"/>
        </w:rPr>
      </w:pPr>
      <w:r>
        <w:rPr>
          <w:rFonts w:ascii="Arial" w:hAnsi="Arial" w:cs="Arial"/>
          <w:b/>
          <w:bCs/>
        </w:rPr>
        <w:t xml:space="preserve">ETX-203AX </w:t>
      </w:r>
      <w:r>
        <w:rPr>
          <w:rFonts w:ascii="Arial" w:hAnsi="Arial" w:cs="Arial"/>
        </w:rPr>
        <w:t xml:space="preserve">Queues and Management Configuration scripts – </w:t>
      </w:r>
      <w:r>
        <w:rPr>
          <w:rFonts w:ascii="Arial" w:hAnsi="Arial" w:cs="Arial"/>
        </w:rPr>
        <w:br/>
        <w:t xml:space="preserve">refer to  </w:t>
      </w:r>
      <w:hyperlink w:anchor="_Queues_and_Management_1" w:history="1">
        <w:r>
          <w:rPr>
            <w:rStyle w:val="Hyperlink"/>
            <w:rFonts w:ascii="Arial" w:hAnsi="Arial" w:cs="Arial"/>
          </w:rPr>
          <w:t>Appendix B.2</w:t>
        </w:r>
      </w:hyperlink>
      <w:r>
        <w:rPr>
          <w:rFonts w:ascii="Arial" w:hAnsi="Arial" w:cs="Arial"/>
        </w:rPr>
        <w:t>.</w:t>
      </w:r>
    </w:p>
    <w:p w:rsidR="00367FA2" w:rsidRDefault="00367FA2">
      <w:pPr>
        <w:pStyle w:val="Num1"/>
        <w:rPr>
          <w:rFonts w:ascii="Arial" w:hAnsi="Arial" w:cs="Arial"/>
        </w:rPr>
      </w:pPr>
      <w:r>
        <w:rPr>
          <w:rFonts w:ascii="Arial" w:hAnsi="Arial" w:cs="Arial"/>
        </w:rPr>
        <w:t>After running the scripts, verify ping replies from the management station towards each of the ETX-2 units.</w:t>
      </w:r>
    </w:p>
    <w:p w:rsidR="00367FA2" w:rsidRDefault="00367FA2">
      <w:pPr>
        <w:pStyle w:val="Num1"/>
        <w:rPr>
          <w:rFonts w:ascii="Arial" w:hAnsi="Arial" w:cs="Arial"/>
        </w:rPr>
      </w:pPr>
      <w:r>
        <w:rPr>
          <w:rFonts w:ascii="Arial" w:hAnsi="Arial" w:cs="Arial"/>
        </w:rPr>
        <w:t>For the ETX-205A, verify that the status of the LAG is UP, one of the ports is Active and LACP is Sync (</w:t>
      </w:r>
      <w:r>
        <w:rPr>
          <w:rFonts w:ascii="Courier New" w:hAnsi="Courier New" w:cs="Courier New"/>
          <w:b/>
          <w:bCs/>
        </w:rPr>
        <w:t>Configuration&gt;port&gt;lag 1&gt;show status</w:t>
      </w:r>
      <w:r>
        <w:rPr>
          <w:rFonts w:ascii="Arial" w:hAnsi="Arial" w:cs="Arial"/>
        </w:rPr>
        <w:t>)</w:t>
      </w:r>
    </w:p>
    <w:p w:rsidR="00367FA2" w:rsidRDefault="00367FA2">
      <w:pPr>
        <w:pStyle w:val="Num1"/>
        <w:rPr>
          <w:rFonts w:ascii="Arial" w:hAnsi="Arial" w:cs="Arial"/>
        </w:rPr>
      </w:pPr>
      <w:r>
        <w:rPr>
          <w:rFonts w:ascii="Arial" w:hAnsi="Arial" w:cs="Arial"/>
        </w:rPr>
        <w:t>Save the configuration for each ETX-2.</w:t>
      </w:r>
    </w:p>
    <w:p w:rsidR="00367FA2" w:rsidRDefault="00367FA2">
      <w:pPr>
        <w:pStyle w:val="Heading3"/>
        <w:rPr>
          <w:rFonts w:ascii="Arial" w:hAnsi="Arial" w:cs="Arial"/>
        </w:rPr>
      </w:pPr>
      <w:bookmarkStart w:id="22" w:name="_Toc415730655"/>
      <w:r>
        <w:rPr>
          <w:rFonts w:ascii="Arial" w:hAnsi="Arial" w:cs="Arial"/>
        </w:rPr>
        <w:t>MiNID Preliminary Setting</w:t>
      </w:r>
      <w:bookmarkEnd w:id="22"/>
    </w:p>
    <w:p w:rsidR="00367FA2" w:rsidRDefault="00367FA2">
      <w:pPr>
        <w:pStyle w:val="Num1"/>
        <w:numPr>
          <w:ilvl w:val="0"/>
          <w:numId w:val="48"/>
        </w:numPr>
        <w:rPr>
          <w:rFonts w:ascii="Arial" w:hAnsi="Arial" w:cs="Arial"/>
        </w:rPr>
      </w:pPr>
      <w:r>
        <w:rPr>
          <w:rFonts w:ascii="Arial" w:hAnsi="Arial" w:cs="Arial"/>
        </w:rPr>
        <w:t>Configure the device according to the script in Appendix C:</w:t>
      </w:r>
    </w:p>
    <w:p w:rsidR="00367FA2" w:rsidRDefault="00367FA2">
      <w:pPr>
        <w:pStyle w:val="Note"/>
        <w:ind w:left="540"/>
        <w:rPr>
          <w:rFonts w:ascii="Arial" w:hAnsi="Arial" w:cs="Arial"/>
          <w:b/>
          <w:bCs/>
        </w:rPr>
      </w:pPr>
      <w:r>
        <w:rPr>
          <w:rFonts w:ascii="Arial" w:hAnsi="Arial" w:cs="Arial"/>
          <w:b/>
          <w:bCs/>
        </w:rPr>
        <w:t xml:space="preserve">Note: </w:t>
      </w:r>
      <w:r>
        <w:rPr>
          <w:rFonts w:ascii="Arial" w:hAnsi="Arial" w:cs="Arial"/>
        </w:rPr>
        <w:t>The script should be modified according to the IP address of the unit, RADview and Default Gateway.</w:t>
      </w:r>
    </w:p>
    <w:p w:rsidR="00367FA2" w:rsidRDefault="00367FA2">
      <w:pPr>
        <w:pStyle w:val="Num1"/>
        <w:numPr>
          <w:ilvl w:val="0"/>
          <w:numId w:val="47"/>
        </w:numPr>
        <w:rPr>
          <w:rFonts w:ascii="Arial" w:hAnsi="Arial" w:cs="Arial"/>
        </w:rPr>
      </w:pPr>
      <w:r>
        <w:rPr>
          <w:rFonts w:ascii="Arial" w:hAnsi="Arial" w:cs="Arial"/>
          <w:b/>
          <w:bCs/>
        </w:rPr>
        <w:t>MiNID</w:t>
      </w:r>
      <w:r>
        <w:rPr>
          <w:rFonts w:ascii="Arial" w:hAnsi="Arial" w:cs="Arial"/>
        </w:rPr>
        <w:t xml:space="preserve"> Management Configuration scripts - refer to </w:t>
      </w:r>
      <w:hyperlink w:anchor="C" w:history="1">
        <w:r>
          <w:rPr>
            <w:rStyle w:val="Hyperlink"/>
            <w:rFonts w:ascii="Arial" w:hAnsi="Arial" w:cs="Arial"/>
          </w:rPr>
          <w:t>Appendix C</w:t>
        </w:r>
      </w:hyperlink>
      <w:r>
        <w:rPr>
          <w:rFonts w:ascii="Arial" w:hAnsi="Arial" w:cs="Arial"/>
        </w:rPr>
        <w:t>.</w:t>
      </w:r>
    </w:p>
    <w:p w:rsidR="00367FA2" w:rsidRDefault="00367FA2">
      <w:pPr>
        <w:pStyle w:val="Num1"/>
        <w:numPr>
          <w:ilvl w:val="0"/>
          <w:numId w:val="47"/>
        </w:numPr>
        <w:rPr>
          <w:rFonts w:ascii="Arial" w:hAnsi="Arial" w:cs="Arial"/>
        </w:rPr>
      </w:pPr>
      <w:r>
        <w:rPr>
          <w:rFonts w:ascii="Arial" w:hAnsi="Arial" w:cs="Arial"/>
        </w:rPr>
        <w:t>After running the script, verify ping replies from the management station towards the MiNID device.</w:t>
      </w:r>
    </w:p>
    <w:p w:rsidR="00367FA2" w:rsidRDefault="00367FA2">
      <w:pPr>
        <w:pStyle w:val="Num1"/>
        <w:numPr>
          <w:ilvl w:val="0"/>
          <w:numId w:val="47"/>
        </w:numPr>
        <w:rPr>
          <w:rFonts w:ascii="Arial" w:hAnsi="Arial" w:cs="Arial"/>
        </w:rPr>
      </w:pPr>
      <w:r>
        <w:rPr>
          <w:rFonts w:ascii="Arial" w:hAnsi="Arial" w:cs="Arial"/>
        </w:rPr>
        <w:t>Save the configuration at the MiNID device.</w:t>
      </w:r>
    </w:p>
    <w:p w:rsidR="00367FA2" w:rsidRDefault="00367FA2">
      <w:pPr>
        <w:pStyle w:val="Heading2"/>
        <w:rPr>
          <w:rFonts w:ascii="Arial" w:hAnsi="Arial" w:cs="Arial"/>
        </w:rPr>
      </w:pPr>
      <w:bookmarkStart w:id="23" w:name="_Toc415399159"/>
      <w:bookmarkStart w:id="24" w:name="_Toc415399351"/>
      <w:bookmarkStart w:id="25" w:name="_Toc415399642"/>
      <w:bookmarkStart w:id="26" w:name="_Toc415730656"/>
      <w:bookmarkStart w:id="27" w:name="_Toc405809665"/>
      <w:bookmarkStart w:id="28" w:name="_Toc415730657"/>
      <w:bookmarkEnd w:id="23"/>
      <w:bookmarkEnd w:id="24"/>
      <w:bookmarkEnd w:id="25"/>
      <w:bookmarkEnd w:id="26"/>
      <w:r>
        <w:rPr>
          <w:rFonts w:ascii="Arial" w:hAnsi="Arial" w:cs="Arial"/>
        </w:rPr>
        <w:t>RADview Preliminary Setting</w:t>
      </w:r>
      <w:bookmarkEnd w:id="27"/>
      <w:bookmarkEnd w:id="28"/>
    </w:p>
    <w:p w:rsidR="00367FA2" w:rsidRDefault="00367FA2">
      <w:pPr>
        <w:pStyle w:val="Heading3"/>
        <w:rPr>
          <w:rFonts w:ascii="Arial" w:hAnsi="Arial" w:cs="Arial"/>
        </w:rPr>
      </w:pPr>
      <w:bookmarkStart w:id="29" w:name="_Toc415730658"/>
      <w:r>
        <w:rPr>
          <w:rFonts w:ascii="Arial" w:hAnsi="Arial" w:cs="Arial"/>
        </w:rPr>
        <w:t>Define Business Entities</w:t>
      </w:r>
      <w:bookmarkEnd w:id="29"/>
    </w:p>
    <w:p w:rsidR="00367FA2" w:rsidRDefault="00367FA2">
      <w:pPr>
        <w:pStyle w:val="Para"/>
        <w:keepNext/>
        <w:keepLines/>
        <w:rPr>
          <w:rFonts w:ascii="Arial" w:hAnsi="Arial" w:cs="Arial"/>
        </w:rPr>
      </w:pPr>
      <w:r>
        <w:rPr>
          <w:rFonts w:ascii="Arial" w:hAnsi="Arial" w:cs="Arial"/>
        </w:rPr>
        <w:t>Create two Business Entities: Service Provider for the Cloud and Customer for the Services.</w:t>
      </w:r>
    </w:p>
    <w:p w:rsidR="00367FA2" w:rsidRDefault="00367FA2">
      <w:pPr>
        <w:pStyle w:val="Num1"/>
        <w:keepNext/>
        <w:keepLines/>
        <w:numPr>
          <w:ilvl w:val="0"/>
          <w:numId w:val="0"/>
        </w:numPr>
        <w:ind w:left="720"/>
        <w:rPr>
          <w:rFonts w:ascii="Arial" w:hAnsi="Arial" w:cs="Arial"/>
        </w:rPr>
      </w:pPr>
    </w:p>
    <w:p w:rsidR="00367FA2" w:rsidRDefault="00367FA2">
      <w:pPr>
        <w:pStyle w:val="Heading3"/>
        <w:rPr>
          <w:rFonts w:ascii="Arial" w:hAnsi="Arial" w:cs="Arial"/>
        </w:rPr>
      </w:pPr>
      <w:bookmarkStart w:id="30" w:name="_Define_the_Policies"/>
      <w:bookmarkStart w:id="31" w:name="_Toc415730659"/>
      <w:bookmarkEnd w:id="30"/>
      <w:r>
        <w:rPr>
          <w:rFonts w:ascii="Arial" w:hAnsi="Arial" w:cs="Arial"/>
        </w:rPr>
        <w:t>Define the Policies</w:t>
      </w:r>
      <w:bookmarkEnd w:id="31"/>
    </w:p>
    <w:p w:rsidR="00367FA2" w:rsidRDefault="00367FA2">
      <w:pPr>
        <w:pStyle w:val="Para"/>
        <w:rPr>
          <w:rFonts w:ascii="Arial" w:hAnsi="Arial" w:cs="Arial"/>
        </w:rPr>
      </w:pPr>
      <w:r>
        <w:rPr>
          <w:rFonts w:ascii="Arial" w:hAnsi="Arial" w:cs="Arial"/>
        </w:rPr>
        <w:t>Define a new policy to determine the SLA parameters that the service will have to meet:</w:t>
      </w:r>
    </w:p>
    <w:p w:rsidR="00367FA2" w:rsidRDefault="00367FA2">
      <w:pPr>
        <w:pStyle w:val="Bul1"/>
        <w:rPr>
          <w:rFonts w:ascii="Arial" w:hAnsi="Arial" w:cs="Arial"/>
        </w:rPr>
      </w:pPr>
      <w:r>
        <w:rPr>
          <w:rFonts w:ascii="Arial" w:hAnsi="Arial" w:cs="Arial"/>
        </w:rPr>
        <w:t>Availability</w:t>
      </w:r>
    </w:p>
    <w:p w:rsidR="00367FA2" w:rsidRDefault="00367FA2">
      <w:pPr>
        <w:pStyle w:val="Bul1"/>
        <w:rPr>
          <w:rFonts w:ascii="Arial" w:hAnsi="Arial" w:cs="Arial"/>
        </w:rPr>
      </w:pPr>
      <w:r>
        <w:rPr>
          <w:rFonts w:ascii="Arial" w:hAnsi="Arial" w:cs="Arial"/>
        </w:rPr>
        <w:t xml:space="preserve">Frame Loss Ratio (FLR) </w:t>
      </w:r>
    </w:p>
    <w:p w:rsidR="00367FA2" w:rsidRDefault="00367FA2">
      <w:pPr>
        <w:pStyle w:val="Bul1"/>
        <w:rPr>
          <w:rFonts w:ascii="Arial" w:hAnsi="Arial" w:cs="Arial"/>
        </w:rPr>
      </w:pPr>
      <w:r>
        <w:rPr>
          <w:rFonts w:ascii="Arial" w:hAnsi="Arial" w:cs="Arial"/>
        </w:rPr>
        <w:t>Average Frame Delay</w:t>
      </w:r>
    </w:p>
    <w:p w:rsidR="00367FA2" w:rsidRDefault="00367FA2">
      <w:pPr>
        <w:pStyle w:val="Bul1"/>
        <w:rPr>
          <w:rFonts w:ascii="Arial" w:hAnsi="Arial" w:cs="Arial"/>
        </w:rPr>
      </w:pPr>
      <w:r>
        <w:rPr>
          <w:rFonts w:ascii="Arial" w:hAnsi="Arial" w:cs="Arial"/>
        </w:rPr>
        <w:t xml:space="preserve">Average Frame Delay Variation </w:t>
      </w:r>
    </w:p>
    <w:p w:rsidR="00367FA2" w:rsidRDefault="00367FA2">
      <w:pPr>
        <w:pStyle w:val="Num1"/>
        <w:numPr>
          <w:ilvl w:val="0"/>
          <w:numId w:val="0"/>
        </w:numPr>
        <w:ind w:left="720" w:hanging="360"/>
        <w:rPr>
          <w:rFonts w:ascii="Arial" w:hAnsi="Arial" w:cs="Arial"/>
        </w:rPr>
      </w:pPr>
    </w:p>
    <w:p w:rsidR="00367FA2" w:rsidRDefault="00367FA2">
      <w:pPr>
        <w:pStyle w:val="Heading1"/>
        <w:rPr>
          <w:rFonts w:ascii="Arial" w:hAnsi="Arial" w:cs="Arial"/>
        </w:rPr>
      </w:pPr>
      <w:bookmarkStart w:id="32" w:name="_Toc405809666"/>
      <w:bookmarkStart w:id="33" w:name="_Toc415730660"/>
      <w:r>
        <w:rPr>
          <w:rFonts w:ascii="Arial" w:hAnsi="Arial" w:cs="Arial"/>
        </w:rPr>
        <w:t>Building the RADview Map</w:t>
      </w:r>
      <w:bookmarkEnd w:id="32"/>
      <w:bookmarkEnd w:id="33"/>
    </w:p>
    <w:p w:rsidR="00367FA2" w:rsidRDefault="00367FA2">
      <w:pPr>
        <w:pStyle w:val="Heading2"/>
        <w:rPr>
          <w:rFonts w:ascii="Arial" w:hAnsi="Arial" w:cs="Arial"/>
        </w:rPr>
      </w:pPr>
      <w:bookmarkStart w:id="34" w:name="_Toc415730661"/>
      <w:bookmarkStart w:id="35" w:name="_Toc405809667"/>
      <w:r>
        <w:rPr>
          <w:rFonts w:ascii="Arial" w:hAnsi="Arial" w:cs="Arial"/>
        </w:rPr>
        <w:t>Define the Catalog</w:t>
      </w:r>
      <w:bookmarkEnd w:id="34"/>
    </w:p>
    <w:p w:rsidR="00367FA2" w:rsidRDefault="00367FA2">
      <w:pPr>
        <w:pStyle w:val="Heading3"/>
        <w:rPr>
          <w:rFonts w:ascii="Arial" w:hAnsi="Arial" w:cs="Arial"/>
        </w:rPr>
      </w:pPr>
      <w:bookmarkStart w:id="36" w:name="_Toc415730662"/>
      <w:r>
        <w:rPr>
          <w:rFonts w:ascii="Arial" w:hAnsi="Arial" w:cs="Arial"/>
        </w:rPr>
        <w:t>Define the CoS: Priority, p-bit, Queue</w:t>
      </w:r>
      <w:bookmarkEnd w:id="36"/>
    </w:p>
    <w:p w:rsidR="00367FA2" w:rsidRDefault="00367FA2">
      <w:pPr>
        <w:pStyle w:val="Para"/>
        <w:rPr>
          <w:rFonts w:ascii="Arial" w:hAnsi="Arial" w:cs="Arial"/>
        </w:rPr>
      </w:pPr>
      <w:r>
        <w:rPr>
          <w:rFonts w:ascii="Arial" w:hAnsi="Arial" w:cs="Arial"/>
        </w:rPr>
        <w:t>Define the CoS Catalog for Platinum, Gold and Best Effort Services, according to the following parameters:</w:t>
      </w:r>
    </w:p>
    <w:tbl>
      <w:tblPr>
        <w:tblW w:w="0" w:type="auto"/>
        <w:tblInd w:w="-106" w:type="dxa"/>
        <w:tblLook w:val="0000"/>
      </w:tblPr>
      <w:tblGrid>
        <w:gridCol w:w="1497"/>
        <w:gridCol w:w="736"/>
        <w:gridCol w:w="963"/>
        <w:gridCol w:w="1928"/>
      </w:tblGrid>
      <w:tr w:rsidR="00367FA2">
        <w:trPr>
          <w:trHeight w:val="405"/>
        </w:trPr>
        <w:tc>
          <w:tcPr>
            <w:tcW w:w="0" w:type="auto"/>
            <w:gridSpan w:val="4"/>
            <w:tcBorders>
              <w:top w:val="single" w:sz="8" w:space="0" w:color="auto"/>
              <w:left w:val="single" w:sz="8" w:space="0" w:color="auto"/>
              <w:bottom w:val="single" w:sz="8" w:space="0" w:color="auto"/>
              <w:right w:val="single" w:sz="8" w:space="0" w:color="000000"/>
            </w:tcBorders>
            <w:shd w:val="clear" w:color="000000" w:fill="D8D8D8"/>
            <w:noWrap/>
            <w:vAlign w:val="bottom"/>
          </w:tcPr>
          <w:p w:rsidR="00367FA2" w:rsidRDefault="00367FA2">
            <w:pPr>
              <w:pStyle w:val="TableHead"/>
              <w:rPr>
                <w:rFonts w:ascii="Arial" w:hAnsi="Arial" w:cs="Arial"/>
              </w:rPr>
            </w:pPr>
            <w:r>
              <w:rPr>
                <w:rFonts w:ascii="Arial" w:hAnsi="Arial" w:cs="Arial"/>
              </w:rPr>
              <w:t>CoS Catalog</w:t>
            </w:r>
          </w:p>
        </w:tc>
      </w:tr>
      <w:tr w:rsidR="00367FA2">
        <w:trPr>
          <w:trHeight w:val="855"/>
        </w:trPr>
        <w:tc>
          <w:tcPr>
            <w:tcW w:w="0" w:type="auto"/>
            <w:tcBorders>
              <w:top w:val="nil"/>
              <w:left w:val="single" w:sz="8" w:space="0" w:color="auto"/>
              <w:bottom w:val="single" w:sz="8" w:space="0" w:color="auto"/>
              <w:right w:val="single" w:sz="8" w:space="0" w:color="auto"/>
            </w:tcBorders>
            <w:shd w:val="clear" w:color="000000" w:fill="D8D8D8"/>
            <w:noWrap/>
            <w:vAlign w:val="center"/>
          </w:tcPr>
          <w:p w:rsidR="00367FA2" w:rsidRDefault="00367FA2">
            <w:pPr>
              <w:pStyle w:val="TableHeadLeft"/>
              <w:rPr>
                <w:rFonts w:ascii="Arial" w:hAnsi="Arial" w:cs="Arial"/>
              </w:rPr>
            </w:pPr>
            <w:r>
              <w:rPr>
                <w:rFonts w:ascii="Arial" w:hAnsi="Arial" w:cs="Arial"/>
              </w:rPr>
              <w:t>CoS Name</w:t>
            </w:r>
          </w:p>
        </w:tc>
        <w:tc>
          <w:tcPr>
            <w:tcW w:w="0" w:type="auto"/>
            <w:tcBorders>
              <w:top w:val="nil"/>
              <w:left w:val="nil"/>
              <w:bottom w:val="single" w:sz="8" w:space="0" w:color="auto"/>
              <w:right w:val="single" w:sz="8" w:space="0" w:color="auto"/>
            </w:tcBorders>
            <w:shd w:val="clear" w:color="000000" w:fill="D8D8D8"/>
            <w:noWrap/>
            <w:vAlign w:val="center"/>
          </w:tcPr>
          <w:p w:rsidR="00367FA2" w:rsidRDefault="00367FA2">
            <w:pPr>
              <w:pStyle w:val="TableHeadLeft"/>
              <w:rPr>
                <w:rFonts w:ascii="Arial" w:hAnsi="Arial" w:cs="Arial"/>
              </w:rPr>
            </w:pPr>
            <w:r>
              <w:rPr>
                <w:rFonts w:ascii="Arial" w:hAnsi="Arial" w:cs="Arial"/>
              </w:rPr>
              <w:t>p-bit</w:t>
            </w:r>
          </w:p>
        </w:tc>
        <w:tc>
          <w:tcPr>
            <w:tcW w:w="0" w:type="auto"/>
            <w:tcBorders>
              <w:top w:val="nil"/>
              <w:left w:val="nil"/>
              <w:bottom w:val="single" w:sz="8" w:space="0" w:color="auto"/>
              <w:right w:val="single" w:sz="8" w:space="0" w:color="auto"/>
            </w:tcBorders>
            <w:shd w:val="clear" w:color="000000" w:fill="D8D8D8"/>
            <w:noWrap/>
            <w:vAlign w:val="center"/>
          </w:tcPr>
          <w:p w:rsidR="00367FA2" w:rsidRDefault="00367FA2">
            <w:pPr>
              <w:pStyle w:val="TableHeadLeft"/>
              <w:rPr>
                <w:rFonts w:ascii="Arial" w:hAnsi="Arial" w:cs="Arial"/>
                <w:sz w:val="22"/>
                <w:szCs w:val="22"/>
              </w:rPr>
            </w:pPr>
            <w:r>
              <w:rPr>
                <w:rFonts w:ascii="Arial" w:hAnsi="Arial" w:cs="Arial"/>
              </w:rPr>
              <w:t>Queue</w:t>
            </w:r>
          </w:p>
        </w:tc>
        <w:tc>
          <w:tcPr>
            <w:tcW w:w="0" w:type="auto"/>
            <w:tcBorders>
              <w:top w:val="nil"/>
              <w:left w:val="nil"/>
              <w:bottom w:val="single" w:sz="8" w:space="0" w:color="auto"/>
              <w:right w:val="single" w:sz="8" w:space="0" w:color="auto"/>
            </w:tcBorders>
            <w:shd w:val="clear" w:color="000000" w:fill="D8D8D8"/>
            <w:vAlign w:val="center"/>
          </w:tcPr>
          <w:p w:rsidR="00367FA2" w:rsidRDefault="00367FA2">
            <w:pPr>
              <w:pStyle w:val="TableHeadLeft"/>
              <w:rPr>
                <w:rFonts w:ascii="Arial" w:hAnsi="Arial" w:cs="Arial"/>
              </w:rPr>
            </w:pPr>
            <w:r>
              <w:rPr>
                <w:rFonts w:ascii="Arial" w:hAnsi="Arial" w:cs="Arial"/>
              </w:rPr>
              <w:t>p-bit Marking</w:t>
            </w: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B8CCE4"/>
            <w:noWrap/>
            <w:vAlign w:val="bottom"/>
          </w:tcPr>
          <w:p w:rsidR="00367FA2" w:rsidRDefault="00367FA2">
            <w:pPr>
              <w:pStyle w:val="TableHeadLeft"/>
              <w:rPr>
                <w:rFonts w:ascii="Arial" w:hAnsi="Arial" w:cs="Arial"/>
              </w:rPr>
            </w:pPr>
            <w:r>
              <w:rPr>
                <w:rFonts w:ascii="Arial" w:hAnsi="Arial" w:cs="Arial"/>
              </w:rPr>
              <w:t>Platinum</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5</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0.Strict</w:t>
            </w:r>
          </w:p>
        </w:tc>
        <w:tc>
          <w:tcPr>
            <w:tcW w:w="0" w:type="auto"/>
            <w:vMerge w:val="restart"/>
            <w:tcBorders>
              <w:top w:val="nil"/>
              <w:left w:val="single" w:sz="8" w:space="0" w:color="auto"/>
              <w:bottom w:val="single" w:sz="8" w:space="0" w:color="000000"/>
              <w:right w:val="single" w:sz="8" w:space="0" w:color="auto"/>
            </w:tcBorders>
            <w:shd w:val="clear" w:color="000000" w:fill="B8CCE4"/>
            <w:vAlign w:val="center"/>
          </w:tcPr>
          <w:p w:rsidR="00367FA2" w:rsidRDefault="00367FA2">
            <w:pPr>
              <w:pStyle w:val="TableText"/>
              <w:rPr>
                <w:rFonts w:ascii="Arial" w:hAnsi="Arial" w:cs="Arial"/>
              </w:rPr>
            </w:pPr>
            <w:r>
              <w:rPr>
                <w:rFonts w:ascii="Arial" w:hAnsi="Arial" w:cs="Arial"/>
              </w:rPr>
              <w:t>No Color Marking</w:t>
            </w: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B8CCE4"/>
            <w:noWrap/>
            <w:vAlign w:val="bottom"/>
          </w:tcPr>
          <w:p w:rsidR="00367FA2" w:rsidRDefault="00367FA2">
            <w:pPr>
              <w:pStyle w:val="TableHeadLeft"/>
              <w:rPr>
                <w:rFonts w:ascii="Arial" w:hAnsi="Arial" w:cs="Arial"/>
              </w:rPr>
            </w:pPr>
            <w:r>
              <w:rPr>
                <w:rFonts w:ascii="Arial" w:hAnsi="Arial" w:cs="Arial"/>
              </w:rPr>
              <w:t>Gold</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2</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4.WFQ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B8CCE4"/>
            <w:noWrap/>
            <w:vAlign w:val="bottom"/>
          </w:tcPr>
          <w:p w:rsidR="00367FA2" w:rsidRDefault="00367FA2">
            <w:pPr>
              <w:pStyle w:val="TableHeadLeft"/>
              <w:rPr>
                <w:rFonts w:ascii="Arial" w:hAnsi="Arial" w:cs="Arial"/>
              </w:rPr>
            </w:pPr>
            <w:r>
              <w:rPr>
                <w:rFonts w:ascii="Arial" w:hAnsi="Arial" w:cs="Arial"/>
              </w:rPr>
              <w:t>Best Effort</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1</w:t>
            </w:r>
          </w:p>
        </w:tc>
        <w:tc>
          <w:tcPr>
            <w:tcW w:w="0" w:type="auto"/>
            <w:tcBorders>
              <w:top w:val="nil"/>
              <w:left w:val="nil"/>
              <w:bottom w:val="single" w:sz="8" w:space="0" w:color="auto"/>
              <w:right w:val="single" w:sz="8" w:space="0" w:color="auto"/>
            </w:tcBorders>
            <w:shd w:val="clear" w:color="000000" w:fill="B8CCE4"/>
            <w:noWrap/>
            <w:vAlign w:val="bottom"/>
          </w:tcPr>
          <w:p w:rsidR="00367FA2" w:rsidRDefault="00367FA2">
            <w:pPr>
              <w:pStyle w:val="TableText"/>
              <w:rPr>
                <w:rFonts w:ascii="Arial" w:hAnsi="Arial" w:cs="Arial"/>
              </w:rPr>
            </w:pPr>
            <w:r>
              <w:rPr>
                <w:rFonts w:ascii="Arial" w:hAnsi="Arial" w:cs="Arial"/>
              </w:rPr>
              <w:t>5.WFQ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NO_Data_1</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NO_Data_2</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NO_Data_3</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15"/>
        </w:trPr>
        <w:tc>
          <w:tcPr>
            <w:tcW w:w="0" w:type="auto"/>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NO_Data_4</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r w:rsidR="00367FA2">
        <w:trPr>
          <w:cantSplit/>
          <w:trHeight w:val="300"/>
        </w:trPr>
        <w:tc>
          <w:tcPr>
            <w:tcW w:w="0" w:type="auto"/>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NO_Data_5</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t>
            </w:r>
          </w:p>
        </w:tc>
        <w:tc>
          <w:tcPr>
            <w:tcW w:w="0" w:type="auto"/>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7.WFQ</w:t>
            </w:r>
          </w:p>
        </w:tc>
        <w:tc>
          <w:tcPr>
            <w:tcW w:w="0" w:type="auto"/>
            <w:vMerge/>
            <w:tcBorders>
              <w:top w:val="nil"/>
              <w:left w:val="single" w:sz="8" w:space="0" w:color="auto"/>
              <w:bottom w:val="single" w:sz="8" w:space="0" w:color="000000"/>
              <w:right w:val="single" w:sz="8" w:space="0" w:color="auto"/>
            </w:tcBorders>
            <w:vAlign w:val="center"/>
          </w:tcPr>
          <w:p w:rsidR="00367FA2" w:rsidRDefault="00367FA2">
            <w:pPr>
              <w:spacing w:after="0"/>
              <w:rPr>
                <w:rFonts w:ascii="Calibri" w:hAnsi="Calibri" w:cs="Calibri"/>
                <w:b/>
                <w:bCs/>
                <w:color w:val="000000"/>
              </w:rPr>
            </w:pPr>
          </w:p>
        </w:tc>
      </w:tr>
    </w:tbl>
    <w:p w:rsidR="00367FA2" w:rsidRDefault="00367FA2">
      <w:pPr>
        <w:pStyle w:val="Heading3"/>
        <w:rPr>
          <w:rFonts w:ascii="Arial" w:hAnsi="Arial" w:cs="Arial"/>
        </w:rPr>
      </w:pPr>
      <w:bookmarkStart w:id="37" w:name="_Toc407607751"/>
      <w:bookmarkStart w:id="38" w:name="_Toc407626323"/>
      <w:bookmarkStart w:id="39" w:name="_Toc407626389"/>
      <w:bookmarkStart w:id="40" w:name="_Toc415730663"/>
      <w:bookmarkEnd w:id="37"/>
      <w:bookmarkEnd w:id="38"/>
      <w:bookmarkEnd w:id="39"/>
      <w:r>
        <w:rPr>
          <w:rFonts w:ascii="Arial" w:hAnsi="Arial" w:cs="Arial"/>
        </w:rPr>
        <w:t>Define the Ethernet Bandwidth</w:t>
      </w:r>
      <w:bookmarkEnd w:id="40"/>
    </w:p>
    <w:p w:rsidR="00367FA2" w:rsidRDefault="00367FA2">
      <w:pPr>
        <w:pStyle w:val="Para"/>
        <w:rPr>
          <w:rFonts w:ascii="Arial" w:hAnsi="Arial" w:cs="Arial"/>
        </w:rPr>
      </w:pPr>
      <w:r>
        <w:rPr>
          <w:rFonts w:ascii="Arial" w:hAnsi="Arial" w:cs="Arial"/>
        </w:rPr>
        <w:t>Define the ETH BW Catalog according to the following parameters:</w:t>
      </w:r>
    </w:p>
    <w:tbl>
      <w:tblPr>
        <w:tblW w:w="0" w:type="auto"/>
        <w:tblInd w:w="-106" w:type="dxa"/>
        <w:tblLayout w:type="fixed"/>
        <w:tblLook w:val="0000"/>
      </w:tblPr>
      <w:tblGrid>
        <w:gridCol w:w="2002"/>
        <w:gridCol w:w="888"/>
        <w:gridCol w:w="840"/>
        <w:gridCol w:w="960"/>
        <w:gridCol w:w="960"/>
      </w:tblGrid>
      <w:tr w:rsidR="00367FA2">
        <w:trPr>
          <w:trHeight w:val="390"/>
        </w:trPr>
        <w:tc>
          <w:tcPr>
            <w:tcW w:w="5650" w:type="dxa"/>
            <w:gridSpan w:val="5"/>
            <w:tcBorders>
              <w:top w:val="single" w:sz="8" w:space="0" w:color="auto"/>
              <w:left w:val="single" w:sz="8" w:space="0" w:color="auto"/>
              <w:bottom w:val="single" w:sz="8" w:space="0" w:color="auto"/>
              <w:right w:val="single" w:sz="8" w:space="0" w:color="000000"/>
            </w:tcBorders>
            <w:shd w:val="clear" w:color="000000" w:fill="D8D8D8"/>
            <w:noWrap/>
            <w:vAlign w:val="bottom"/>
          </w:tcPr>
          <w:p w:rsidR="00367FA2" w:rsidRDefault="00367FA2">
            <w:pPr>
              <w:pStyle w:val="TableHead"/>
              <w:rPr>
                <w:rFonts w:ascii="Arial" w:hAnsi="Arial" w:cs="Arial"/>
              </w:rPr>
            </w:pPr>
            <w:r>
              <w:rPr>
                <w:rFonts w:ascii="Arial" w:hAnsi="Arial" w:cs="Arial"/>
              </w:rPr>
              <w:t>BW Catalog</w:t>
            </w:r>
          </w:p>
        </w:tc>
      </w:tr>
      <w:tr w:rsidR="00367FA2">
        <w:trPr>
          <w:trHeight w:val="390"/>
        </w:trPr>
        <w:tc>
          <w:tcPr>
            <w:tcW w:w="2002" w:type="dxa"/>
            <w:tcBorders>
              <w:top w:val="nil"/>
              <w:left w:val="single" w:sz="8" w:space="0" w:color="auto"/>
              <w:bottom w:val="single" w:sz="8" w:space="0" w:color="auto"/>
              <w:right w:val="single" w:sz="8" w:space="0" w:color="auto"/>
            </w:tcBorders>
            <w:shd w:val="clear" w:color="000000" w:fill="D8D8D8"/>
            <w:noWrap/>
            <w:vAlign w:val="bottom"/>
          </w:tcPr>
          <w:p w:rsidR="00367FA2" w:rsidRDefault="00367FA2">
            <w:pPr>
              <w:pStyle w:val="TableHeadLeft"/>
              <w:rPr>
                <w:rFonts w:ascii="Arial" w:hAnsi="Arial" w:cs="Arial"/>
              </w:rPr>
            </w:pPr>
            <w:r>
              <w:rPr>
                <w:rFonts w:ascii="Arial" w:hAnsi="Arial" w:cs="Arial"/>
              </w:rPr>
              <w:t>Name</w:t>
            </w:r>
          </w:p>
        </w:tc>
        <w:tc>
          <w:tcPr>
            <w:tcW w:w="888" w:type="dxa"/>
            <w:tcBorders>
              <w:top w:val="nil"/>
              <w:left w:val="nil"/>
              <w:bottom w:val="single" w:sz="8" w:space="0" w:color="auto"/>
              <w:right w:val="single" w:sz="8" w:space="0" w:color="auto"/>
            </w:tcBorders>
            <w:shd w:val="clear" w:color="000000" w:fill="D8D8D8"/>
            <w:noWrap/>
            <w:vAlign w:val="bottom"/>
          </w:tcPr>
          <w:p w:rsidR="00367FA2" w:rsidRDefault="00367FA2">
            <w:pPr>
              <w:pStyle w:val="TableHeadLeft"/>
              <w:rPr>
                <w:rFonts w:ascii="Arial" w:hAnsi="Arial" w:cs="Arial"/>
              </w:rPr>
            </w:pPr>
            <w:r>
              <w:rPr>
                <w:rFonts w:ascii="Arial" w:hAnsi="Arial" w:cs="Arial"/>
              </w:rPr>
              <w:t>CIR</w:t>
            </w:r>
            <w:r>
              <w:rPr>
                <w:rFonts w:ascii="Arial" w:hAnsi="Arial" w:cs="Arial"/>
              </w:rPr>
              <w:br/>
            </w:r>
            <w:r>
              <w:rPr>
                <w:rFonts w:ascii="Arial" w:hAnsi="Arial" w:cs="Arial"/>
                <w:b w:val="0"/>
                <w:bCs w:val="0"/>
              </w:rPr>
              <w:t>[kbps]</w:t>
            </w:r>
          </w:p>
        </w:tc>
        <w:tc>
          <w:tcPr>
            <w:tcW w:w="840" w:type="dxa"/>
            <w:tcBorders>
              <w:top w:val="nil"/>
              <w:left w:val="nil"/>
              <w:bottom w:val="single" w:sz="8" w:space="0" w:color="auto"/>
              <w:right w:val="single" w:sz="8" w:space="0" w:color="auto"/>
            </w:tcBorders>
            <w:shd w:val="clear" w:color="000000" w:fill="D8D8D8"/>
            <w:noWrap/>
            <w:vAlign w:val="bottom"/>
          </w:tcPr>
          <w:p w:rsidR="00367FA2" w:rsidRDefault="00367FA2">
            <w:pPr>
              <w:pStyle w:val="TableHeadLeft"/>
              <w:rPr>
                <w:rFonts w:ascii="Arial" w:hAnsi="Arial" w:cs="Arial"/>
              </w:rPr>
            </w:pPr>
            <w:r>
              <w:rPr>
                <w:rFonts w:ascii="Arial" w:hAnsi="Arial" w:cs="Arial"/>
              </w:rPr>
              <w:t>EIR</w:t>
            </w:r>
            <w:r>
              <w:rPr>
                <w:rFonts w:ascii="Arial" w:hAnsi="Arial" w:cs="Arial"/>
              </w:rPr>
              <w:br/>
            </w:r>
            <w:r>
              <w:rPr>
                <w:rFonts w:ascii="Arial" w:hAnsi="Arial" w:cs="Arial"/>
                <w:b w:val="0"/>
                <w:bCs w:val="0"/>
              </w:rPr>
              <w:t>[kbps]</w:t>
            </w:r>
          </w:p>
        </w:tc>
        <w:tc>
          <w:tcPr>
            <w:tcW w:w="960" w:type="dxa"/>
            <w:tcBorders>
              <w:top w:val="nil"/>
              <w:left w:val="nil"/>
              <w:bottom w:val="single" w:sz="8" w:space="0" w:color="auto"/>
              <w:right w:val="single" w:sz="8" w:space="0" w:color="auto"/>
            </w:tcBorders>
            <w:shd w:val="clear" w:color="000000" w:fill="D8D8D8"/>
            <w:noWrap/>
            <w:vAlign w:val="bottom"/>
          </w:tcPr>
          <w:p w:rsidR="00367FA2" w:rsidRDefault="00367FA2">
            <w:pPr>
              <w:pStyle w:val="TableHeadLeft"/>
              <w:rPr>
                <w:rFonts w:ascii="Arial" w:hAnsi="Arial" w:cs="Arial"/>
              </w:rPr>
            </w:pPr>
            <w:r>
              <w:rPr>
                <w:rFonts w:ascii="Arial" w:hAnsi="Arial" w:cs="Arial"/>
              </w:rPr>
              <w:t>CBS</w:t>
            </w:r>
            <w:r>
              <w:rPr>
                <w:rFonts w:ascii="Arial" w:hAnsi="Arial" w:cs="Arial"/>
              </w:rPr>
              <w:br/>
            </w:r>
            <w:r>
              <w:rPr>
                <w:rFonts w:ascii="Arial" w:hAnsi="Arial" w:cs="Arial"/>
                <w:b w:val="0"/>
                <w:bCs w:val="0"/>
              </w:rPr>
              <w:t>[bytes]</w:t>
            </w:r>
          </w:p>
        </w:tc>
        <w:tc>
          <w:tcPr>
            <w:tcW w:w="960" w:type="dxa"/>
            <w:tcBorders>
              <w:top w:val="nil"/>
              <w:left w:val="nil"/>
              <w:bottom w:val="single" w:sz="8" w:space="0" w:color="auto"/>
              <w:right w:val="single" w:sz="8" w:space="0" w:color="auto"/>
            </w:tcBorders>
            <w:shd w:val="clear" w:color="000000" w:fill="D8D8D8"/>
            <w:noWrap/>
            <w:vAlign w:val="center"/>
          </w:tcPr>
          <w:p w:rsidR="00367FA2" w:rsidRDefault="00367FA2">
            <w:pPr>
              <w:pStyle w:val="TableHeadLeft"/>
              <w:rPr>
                <w:rFonts w:ascii="Arial" w:hAnsi="Arial" w:cs="Arial"/>
              </w:rPr>
            </w:pPr>
            <w:r>
              <w:rPr>
                <w:rFonts w:ascii="Arial" w:hAnsi="Arial" w:cs="Arial"/>
              </w:rPr>
              <w:t>EBS</w:t>
            </w:r>
            <w:r>
              <w:rPr>
                <w:rFonts w:ascii="Arial" w:hAnsi="Arial" w:cs="Arial"/>
              </w:rPr>
              <w:br/>
            </w:r>
            <w:r>
              <w:rPr>
                <w:rFonts w:ascii="Arial" w:hAnsi="Arial" w:cs="Arial"/>
                <w:b w:val="0"/>
                <w:bCs w:val="0"/>
              </w:rPr>
              <w:t>[bytes]</w:t>
            </w:r>
          </w:p>
        </w:tc>
      </w:tr>
      <w:tr w:rsidR="00367FA2">
        <w:trPr>
          <w:trHeight w:val="315"/>
        </w:trPr>
        <w:tc>
          <w:tcPr>
            <w:tcW w:w="2002" w:type="dxa"/>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CIR=10M_EIR=0M</w:t>
            </w:r>
          </w:p>
        </w:tc>
        <w:tc>
          <w:tcPr>
            <w:tcW w:w="888"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10000</w:t>
            </w:r>
          </w:p>
        </w:tc>
        <w:tc>
          <w:tcPr>
            <w:tcW w:w="84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c>
          <w:tcPr>
            <w:tcW w:w="960" w:type="dxa"/>
            <w:tcBorders>
              <w:top w:val="nil"/>
              <w:left w:val="nil"/>
              <w:bottom w:val="single" w:sz="8" w:space="0" w:color="auto"/>
              <w:right w:val="single" w:sz="8" w:space="0" w:color="auto"/>
            </w:tcBorders>
            <w:shd w:val="clear" w:color="000000" w:fill="DBE5F1"/>
            <w:noWrap/>
            <w:vAlign w:val="center"/>
          </w:tcPr>
          <w:p w:rsidR="00367FA2" w:rsidRDefault="00367FA2">
            <w:pPr>
              <w:pStyle w:val="TableText"/>
              <w:rPr>
                <w:rFonts w:ascii="Arial" w:hAnsi="Arial" w:cs="Arial"/>
              </w:rPr>
            </w:pPr>
            <w:r>
              <w:rPr>
                <w:rFonts w:ascii="Arial" w:hAnsi="Arial" w:cs="Arial"/>
              </w:rPr>
              <w:t>--</w:t>
            </w:r>
          </w:p>
        </w:tc>
      </w:tr>
      <w:tr w:rsidR="00367FA2">
        <w:trPr>
          <w:trHeight w:val="315"/>
        </w:trPr>
        <w:tc>
          <w:tcPr>
            <w:tcW w:w="2002" w:type="dxa"/>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CIR=9M_EIR=0M</w:t>
            </w:r>
          </w:p>
        </w:tc>
        <w:tc>
          <w:tcPr>
            <w:tcW w:w="888"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9000</w:t>
            </w:r>
          </w:p>
        </w:tc>
        <w:tc>
          <w:tcPr>
            <w:tcW w:w="84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c>
          <w:tcPr>
            <w:tcW w:w="960" w:type="dxa"/>
            <w:tcBorders>
              <w:top w:val="nil"/>
              <w:left w:val="nil"/>
              <w:bottom w:val="single" w:sz="8" w:space="0" w:color="auto"/>
              <w:right w:val="single" w:sz="8" w:space="0" w:color="auto"/>
            </w:tcBorders>
            <w:shd w:val="clear" w:color="000000" w:fill="DBE5F1"/>
            <w:noWrap/>
            <w:vAlign w:val="center"/>
          </w:tcPr>
          <w:p w:rsidR="00367FA2" w:rsidRDefault="00367FA2">
            <w:pPr>
              <w:pStyle w:val="TableText"/>
              <w:rPr>
                <w:rFonts w:ascii="Arial" w:hAnsi="Arial" w:cs="Arial"/>
              </w:rPr>
            </w:pPr>
            <w:r>
              <w:rPr>
                <w:rFonts w:ascii="Arial" w:hAnsi="Arial" w:cs="Arial"/>
              </w:rPr>
              <w:t>--</w:t>
            </w:r>
          </w:p>
        </w:tc>
      </w:tr>
      <w:tr w:rsidR="00367FA2">
        <w:trPr>
          <w:trHeight w:val="315"/>
        </w:trPr>
        <w:tc>
          <w:tcPr>
            <w:tcW w:w="2002" w:type="dxa"/>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CIR=1M_EIR=9M</w:t>
            </w:r>
          </w:p>
        </w:tc>
        <w:tc>
          <w:tcPr>
            <w:tcW w:w="888"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1000</w:t>
            </w:r>
          </w:p>
        </w:tc>
        <w:tc>
          <w:tcPr>
            <w:tcW w:w="84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9000</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r>
      <w:tr w:rsidR="00367FA2">
        <w:trPr>
          <w:trHeight w:val="315"/>
        </w:trPr>
        <w:tc>
          <w:tcPr>
            <w:tcW w:w="2002" w:type="dxa"/>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EIR=10M</w:t>
            </w:r>
          </w:p>
        </w:tc>
        <w:tc>
          <w:tcPr>
            <w:tcW w:w="888"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c>
          <w:tcPr>
            <w:tcW w:w="84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10000</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r>
      <w:tr w:rsidR="00367FA2">
        <w:trPr>
          <w:trHeight w:val="315"/>
        </w:trPr>
        <w:tc>
          <w:tcPr>
            <w:tcW w:w="2002" w:type="dxa"/>
            <w:tcBorders>
              <w:top w:val="nil"/>
              <w:left w:val="single" w:sz="8" w:space="0" w:color="auto"/>
              <w:bottom w:val="single" w:sz="8" w:space="0" w:color="auto"/>
              <w:right w:val="single" w:sz="8" w:space="0" w:color="auto"/>
            </w:tcBorders>
            <w:shd w:val="clear" w:color="000000" w:fill="DBE5F1"/>
            <w:noWrap/>
            <w:vAlign w:val="bottom"/>
          </w:tcPr>
          <w:p w:rsidR="00367FA2" w:rsidRDefault="00367FA2">
            <w:pPr>
              <w:pStyle w:val="TableHeadLeft"/>
              <w:rPr>
                <w:rFonts w:ascii="Arial" w:hAnsi="Arial" w:cs="Arial"/>
              </w:rPr>
            </w:pPr>
            <w:r>
              <w:rPr>
                <w:rFonts w:ascii="Arial" w:hAnsi="Arial" w:cs="Arial"/>
              </w:rPr>
              <w:t>Shaper=10M_CIR</w:t>
            </w:r>
          </w:p>
        </w:tc>
        <w:tc>
          <w:tcPr>
            <w:tcW w:w="888"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10000</w:t>
            </w:r>
          </w:p>
        </w:tc>
        <w:tc>
          <w:tcPr>
            <w:tcW w:w="84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64000</w:t>
            </w:r>
          </w:p>
        </w:tc>
        <w:tc>
          <w:tcPr>
            <w:tcW w:w="960" w:type="dxa"/>
            <w:tcBorders>
              <w:top w:val="nil"/>
              <w:left w:val="nil"/>
              <w:bottom w:val="single" w:sz="8" w:space="0" w:color="auto"/>
              <w:right w:val="single" w:sz="8" w:space="0" w:color="auto"/>
            </w:tcBorders>
            <w:shd w:val="clear" w:color="000000" w:fill="DBE5F1"/>
            <w:noWrap/>
            <w:vAlign w:val="bottom"/>
          </w:tcPr>
          <w:p w:rsidR="00367FA2" w:rsidRDefault="00367FA2">
            <w:pPr>
              <w:pStyle w:val="TableText"/>
              <w:rPr>
                <w:rFonts w:ascii="Arial" w:hAnsi="Arial" w:cs="Arial"/>
              </w:rPr>
            </w:pPr>
            <w:r>
              <w:rPr>
                <w:rFonts w:ascii="Arial" w:hAnsi="Arial" w:cs="Arial"/>
              </w:rPr>
              <w:t>--</w:t>
            </w:r>
          </w:p>
        </w:tc>
      </w:tr>
    </w:tbl>
    <w:p w:rsidR="00367FA2" w:rsidRDefault="00367FA2">
      <w:pPr>
        <w:pStyle w:val="Heading3"/>
        <w:keepLines/>
        <w:rPr>
          <w:rFonts w:ascii="Arial" w:hAnsi="Arial" w:cs="Arial"/>
        </w:rPr>
      </w:pPr>
      <w:bookmarkStart w:id="41" w:name="_Toc407607753"/>
      <w:bookmarkStart w:id="42" w:name="_Toc407626325"/>
      <w:bookmarkStart w:id="43" w:name="_Toc407626391"/>
      <w:bookmarkStart w:id="44" w:name="_Toc415730664"/>
      <w:bookmarkEnd w:id="41"/>
      <w:bookmarkEnd w:id="42"/>
      <w:bookmarkEnd w:id="43"/>
      <w:r>
        <w:rPr>
          <w:rFonts w:ascii="Arial" w:hAnsi="Arial" w:cs="Arial"/>
        </w:rPr>
        <w:t>Define the Service Catalog</w:t>
      </w:r>
      <w:bookmarkEnd w:id="44"/>
    </w:p>
    <w:p w:rsidR="00367FA2" w:rsidRDefault="00367FA2">
      <w:pPr>
        <w:pStyle w:val="Num1"/>
        <w:keepNext/>
        <w:keepLines/>
        <w:numPr>
          <w:ilvl w:val="0"/>
          <w:numId w:val="51"/>
        </w:numPr>
        <w:rPr>
          <w:rFonts w:ascii="Arial" w:hAnsi="Arial" w:cs="Arial"/>
        </w:rPr>
      </w:pPr>
      <w:r>
        <w:rPr>
          <w:rFonts w:ascii="Arial" w:hAnsi="Arial" w:cs="Arial"/>
        </w:rPr>
        <w:t xml:space="preserve">Define the service catalog that will determine the VLAN manipulation and the OAM parameters for the </w:t>
      </w:r>
      <w:r>
        <w:rPr>
          <w:rFonts w:ascii="Arial" w:hAnsi="Arial" w:cs="Arial"/>
          <w:b/>
          <w:bCs/>
        </w:rPr>
        <w:t>Mobile E-Line</w:t>
      </w:r>
      <w:r>
        <w:rPr>
          <w:rFonts w:ascii="Arial" w:hAnsi="Arial" w:cs="Arial"/>
        </w:rPr>
        <w:t xml:space="preserve"> services according to the following table:</w:t>
      </w:r>
    </w:p>
    <w:tbl>
      <w:tblPr>
        <w:tblW w:w="4835" w:type="pct"/>
        <w:tblInd w:w="-56" w:type="dxa"/>
        <w:tblLayout w:type="fixed"/>
        <w:tblCellMar>
          <w:left w:w="58" w:type="dxa"/>
          <w:right w:w="58" w:type="dxa"/>
        </w:tblCellMar>
        <w:tblLook w:val="0000"/>
      </w:tblPr>
      <w:tblGrid>
        <w:gridCol w:w="384"/>
        <w:gridCol w:w="1567"/>
        <w:gridCol w:w="987"/>
        <w:gridCol w:w="1683"/>
        <w:gridCol w:w="961"/>
        <w:gridCol w:w="839"/>
        <w:gridCol w:w="839"/>
        <w:gridCol w:w="719"/>
        <w:gridCol w:w="1559"/>
      </w:tblGrid>
      <w:tr w:rsidR="00367FA2">
        <w:trPr>
          <w:cantSplit/>
          <w:trHeight w:val="525"/>
          <w:tblHeader/>
        </w:trPr>
        <w:tc>
          <w:tcPr>
            <w:tcW w:w="201" w:type="pct"/>
            <w:vMerge w:val="restart"/>
            <w:tcBorders>
              <w:top w:val="single" w:sz="8" w:space="0" w:color="auto"/>
              <w:left w:val="single" w:sz="8" w:space="0" w:color="auto"/>
              <w:bottom w:val="single" w:sz="8" w:space="0" w:color="000000"/>
              <w:right w:val="single" w:sz="8" w:space="0" w:color="auto"/>
            </w:tcBorders>
            <w:shd w:val="clear" w:color="000000" w:fill="BFBFBF"/>
            <w:noWrap/>
            <w:vAlign w:val="center"/>
          </w:tcPr>
          <w:p w:rsidR="00367FA2" w:rsidRDefault="00367FA2">
            <w:pPr>
              <w:pStyle w:val="TableHead"/>
              <w:keepLines/>
              <w:rPr>
                <w:rFonts w:ascii="Arial" w:hAnsi="Arial" w:cs="Arial"/>
                <w:sz w:val="20"/>
                <w:szCs w:val="20"/>
              </w:rPr>
            </w:pPr>
            <w:r>
              <w:rPr>
                <w:rFonts w:ascii="Arial" w:hAnsi="Arial" w:cs="Arial"/>
                <w:sz w:val="20"/>
                <w:szCs w:val="20"/>
              </w:rPr>
              <w:t>#</w:t>
            </w:r>
          </w:p>
        </w:tc>
        <w:tc>
          <w:tcPr>
            <w:tcW w:w="821" w:type="pct"/>
            <w:vMerge w:val="restart"/>
            <w:tcBorders>
              <w:top w:val="single" w:sz="8" w:space="0" w:color="auto"/>
              <w:left w:val="single" w:sz="8" w:space="0" w:color="auto"/>
              <w:bottom w:val="nil"/>
              <w:right w:val="single" w:sz="8" w:space="0" w:color="auto"/>
            </w:tcBorders>
            <w:shd w:val="clear" w:color="000000" w:fill="BFBFBF"/>
            <w:vAlign w:val="center"/>
          </w:tcPr>
          <w:p w:rsidR="00367FA2" w:rsidRDefault="00367FA2">
            <w:pPr>
              <w:pStyle w:val="TableHead"/>
              <w:keepLines/>
              <w:rPr>
                <w:rFonts w:ascii="Arial" w:hAnsi="Arial" w:cs="Arial"/>
                <w:sz w:val="20"/>
                <w:szCs w:val="20"/>
              </w:rPr>
            </w:pPr>
            <w:r>
              <w:rPr>
                <w:rFonts w:ascii="Arial" w:hAnsi="Arial" w:cs="Arial"/>
                <w:sz w:val="20"/>
                <w:szCs w:val="20"/>
              </w:rPr>
              <w:t>Service Catalog Name</w:t>
            </w:r>
          </w:p>
        </w:tc>
        <w:tc>
          <w:tcPr>
            <w:tcW w:w="517"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367FA2" w:rsidRDefault="00367FA2">
            <w:pPr>
              <w:pStyle w:val="TableHead"/>
              <w:keepLines/>
              <w:rPr>
                <w:rFonts w:ascii="Arial" w:hAnsi="Arial" w:cs="Arial"/>
                <w:sz w:val="20"/>
                <w:szCs w:val="20"/>
              </w:rPr>
            </w:pPr>
            <w:r>
              <w:rPr>
                <w:rFonts w:ascii="Arial" w:hAnsi="Arial" w:cs="Arial"/>
                <w:sz w:val="20"/>
                <w:szCs w:val="20"/>
              </w:rPr>
              <w:t>Service Type</w:t>
            </w:r>
          </w:p>
        </w:tc>
        <w:tc>
          <w:tcPr>
            <w:tcW w:w="882" w:type="pct"/>
            <w:vMerge w:val="restart"/>
            <w:tcBorders>
              <w:top w:val="single" w:sz="8" w:space="0" w:color="auto"/>
              <w:left w:val="single" w:sz="8" w:space="0" w:color="auto"/>
              <w:bottom w:val="single" w:sz="8" w:space="0" w:color="auto"/>
              <w:right w:val="single" w:sz="8" w:space="0" w:color="auto"/>
            </w:tcBorders>
            <w:shd w:val="clear" w:color="000000" w:fill="BFBFBF"/>
            <w:vAlign w:val="center"/>
          </w:tcPr>
          <w:p w:rsidR="00367FA2" w:rsidRDefault="00367FA2">
            <w:pPr>
              <w:pStyle w:val="TableHead"/>
              <w:keepLines/>
              <w:rPr>
                <w:rFonts w:ascii="Arial" w:hAnsi="Arial" w:cs="Arial"/>
                <w:sz w:val="20"/>
                <w:szCs w:val="20"/>
              </w:rPr>
            </w:pPr>
            <w:r>
              <w:rPr>
                <w:rFonts w:ascii="Arial" w:hAnsi="Arial" w:cs="Arial"/>
                <w:sz w:val="20"/>
                <w:szCs w:val="20"/>
              </w:rPr>
              <w:t>Classification</w:t>
            </w:r>
          </w:p>
        </w:tc>
        <w:tc>
          <w:tcPr>
            <w:tcW w:w="504" w:type="pct"/>
            <w:vMerge w:val="restart"/>
            <w:tcBorders>
              <w:top w:val="single" w:sz="8" w:space="0" w:color="auto"/>
              <w:left w:val="single" w:sz="8" w:space="0" w:color="auto"/>
              <w:bottom w:val="single" w:sz="8" w:space="0" w:color="auto"/>
              <w:right w:val="single" w:sz="8" w:space="0" w:color="auto"/>
            </w:tcBorders>
            <w:shd w:val="clear" w:color="000000" w:fill="BFBFBF"/>
            <w:noWrap/>
            <w:vAlign w:val="center"/>
          </w:tcPr>
          <w:p w:rsidR="00367FA2" w:rsidRDefault="00367FA2">
            <w:pPr>
              <w:pStyle w:val="TableHead"/>
              <w:keepLines/>
              <w:rPr>
                <w:rFonts w:ascii="Arial" w:hAnsi="Arial" w:cs="Arial"/>
                <w:sz w:val="20"/>
                <w:szCs w:val="20"/>
              </w:rPr>
            </w:pPr>
            <w:r>
              <w:rPr>
                <w:rFonts w:ascii="Arial" w:hAnsi="Arial" w:cs="Arial"/>
                <w:sz w:val="20"/>
                <w:szCs w:val="20"/>
              </w:rPr>
              <w:t>CoS</w:t>
            </w:r>
          </w:p>
        </w:tc>
        <w:tc>
          <w:tcPr>
            <w:tcW w:w="880" w:type="pct"/>
            <w:gridSpan w:val="2"/>
            <w:tcBorders>
              <w:top w:val="single" w:sz="8" w:space="0" w:color="auto"/>
              <w:left w:val="nil"/>
              <w:bottom w:val="single" w:sz="8" w:space="0" w:color="auto"/>
              <w:right w:val="single" w:sz="8" w:space="0" w:color="auto"/>
            </w:tcBorders>
            <w:shd w:val="clear" w:color="000000" w:fill="BFBFBF"/>
            <w:noWrap/>
            <w:vAlign w:val="center"/>
          </w:tcPr>
          <w:p w:rsidR="00367FA2" w:rsidRDefault="00367FA2">
            <w:pPr>
              <w:pStyle w:val="TableHead"/>
              <w:keepLines/>
              <w:rPr>
                <w:rFonts w:ascii="Arial" w:hAnsi="Arial" w:cs="Arial"/>
                <w:sz w:val="20"/>
                <w:szCs w:val="20"/>
              </w:rPr>
            </w:pPr>
            <w:r>
              <w:rPr>
                <w:rFonts w:ascii="Arial" w:hAnsi="Arial" w:cs="Arial"/>
                <w:sz w:val="20"/>
                <w:szCs w:val="20"/>
              </w:rPr>
              <w:t>BW</w:t>
            </w:r>
          </w:p>
        </w:tc>
        <w:tc>
          <w:tcPr>
            <w:tcW w:w="377" w:type="pct"/>
            <w:vMerge w:val="restart"/>
            <w:tcBorders>
              <w:top w:val="single" w:sz="8" w:space="0" w:color="auto"/>
              <w:left w:val="single" w:sz="8" w:space="0" w:color="auto"/>
              <w:bottom w:val="single" w:sz="8" w:space="0" w:color="000000"/>
              <w:right w:val="single" w:sz="8" w:space="0" w:color="auto"/>
            </w:tcBorders>
            <w:shd w:val="clear" w:color="000000" w:fill="BFBFBF"/>
            <w:vAlign w:val="center"/>
          </w:tcPr>
          <w:p w:rsidR="00367FA2" w:rsidRDefault="00367FA2">
            <w:pPr>
              <w:pStyle w:val="TableHead"/>
              <w:keepLines/>
              <w:rPr>
                <w:rFonts w:ascii="Arial" w:hAnsi="Arial" w:cs="Arial"/>
                <w:sz w:val="20"/>
                <w:szCs w:val="20"/>
              </w:rPr>
            </w:pPr>
            <w:r>
              <w:rPr>
                <w:rFonts w:ascii="Arial" w:hAnsi="Arial" w:cs="Arial"/>
                <w:sz w:val="20"/>
                <w:szCs w:val="20"/>
              </w:rPr>
              <w:t>OAM &amp; PM</w:t>
            </w:r>
          </w:p>
        </w:tc>
        <w:tc>
          <w:tcPr>
            <w:tcW w:w="817" w:type="pct"/>
            <w:vMerge w:val="restart"/>
            <w:tcBorders>
              <w:top w:val="single" w:sz="8" w:space="0" w:color="auto"/>
              <w:left w:val="single" w:sz="8" w:space="0" w:color="auto"/>
              <w:bottom w:val="single" w:sz="8" w:space="0" w:color="auto"/>
              <w:right w:val="single" w:sz="8" w:space="0" w:color="auto"/>
            </w:tcBorders>
            <w:shd w:val="clear" w:color="000000" w:fill="BFBFBF"/>
            <w:vAlign w:val="center"/>
          </w:tcPr>
          <w:p w:rsidR="00367FA2" w:rsidRDefault="00367FA2">
            <w:pPr>
              <w:pStyle w:val="TableHead"/>
              <w:keepLines/>
              <w:rPr>
                <w:rFonts w:ascii="Arial" w:hAnsi="Arial" w:cs="Arial"/>
                <w:sz w:val="20"/>
                <w:szCs w:val="20"/>
              </w:rPr>
            </w:pPr>
            <w:r>
              <w:rPr>
                <w:rFonts w:ascii="Arial" w:hAnsi="Arial" w:cs="Arial"/>
                <w:sz w:val="20"/>
                <w:szCs w:val="20"/>
              </w:rPr>
              <w:t>Service</w:t>
            </w:r>
            <w:r>
              <w:rPr>
                <w:rFonts w:ascii="Arial" w:hAnsi="Arial" w:cs="Arial"/>
                <w:sz w:val="20"/>
                <w:szCs w:val="20"/>
              </w:rPr>
              <w:br/>
              <w:t>VLAN</w:t>
            </w:r>
            <w:r>
              <w:rPr>
                <w:rFonts w:ascii="Arial" w:hAnsi="Arial" w:cs="Arial"/>
                <w:sz w:val="20"/>
                <w:szCs w:val="20"/>
              </w:rPr>
              <w:br/>
              <w:t>Manipulation</w:t>
            </w:r>
          </w:p>
        </w:tc>
      </w:tr>
      <w:tr w:rsidR="00367FA2">
        <w:trPr>
          <w:cantSplit/>
          <w:trHeight w:val="525"/>
          <w:tblHeader/>
        </w:trPr>
        <w:tc>
          <w:tcPr>
            <w:tcW w:w="201" w:type="pct"/>
            <w:vMerge/>
            <w:tcBorders>
              <w:top w:val="single" w:sz="8" w:space="0" w:color="auto"/>
              <w:left w:val="single" w:sz="8" w:space="0" w:color="auto"/>
              <w:bottom w:val="single" w:sz="8" w:space="0" w:color="000000"/>
              <w:right w:val="single" w:sz="8" w:space="0" w:color="auto"/>
            </w:tcBorders>
            <w:vAlign w:val="center"/>
          </w:tcPr>
          <w:p w:rsidR="00367FA2" w:rsidRDefault="00367FA2">
            <w:pPr>
              <w:keepNext/>
              <w:keepLines/>
              <w:spacing w:after="0"/>
              <w:rPr>
                <w:rFonts w:ascii="Calibri" w:hAnsi="Calibri" w:cs="Calibri"/>
                <w:b/>
                <w:bCs/>
                <w:color w:val="000000"/>
              </w:rPr>
            </w:pPr>
          </w:p>
        </w:tc>
        <w:tc>
          <w:tcPr>
            <w:tcW w:w="821" w:type="pct"/>
            <w:vMerge/>
            <w:tcBorders>
              <w:top w:val="nil"/>
              <w:left w:val="single" w:sz="8" w:space="0" w:color="auto"/>
              <w:bottom w:val="single" w:sz="8" w:space="0" w:color="000000"/>
              <w:right w:val="single" w:sz="8" w:space="0" w:color="auto"/>
            </w:tcBorders>
            <w:vAlign w:val="center"/>
          </w:tcPr>
          <w:p w:rsidR="00367FA2" w:rsidRDefault="00367FA2">
            <w:pPr>
              <w:keepNext/>
              <w:keepLines/>
              <w:spacing w:after="0"/>
              <w:jc w:val="center"/>
              <w:rPr>
                <w:rFonts w:ascii="Calibri" w:hAnsi="Calibri" w:cs="Calibri"/>
                <w:b/>
                <w:bCs/>
                <w:color w:val="000000"/>
              </w:rPr>
            </w:pPr>
          </w:p>
        </w:tc>
        <w:tc>
          <w:tcPr>
            <w:tcW w:w="517" w:type="pct"/>
            <w:vMerge/>
            <w:tcBorders>
              <w:top w:val="single" w:sz="8" w:space="0" w:color="auto"/>
              <w:left w:val="single" w:sz="8" w:space="0" w:color="auto"/>
              <w:bottom w:val="single" w:sz="8" w:space="0" w:color="000000"/>
              <w:right w:val="single" w:sz="8" w:space="0" w:color="auto"/>
            </w:tcBorders>
            <w:vAlign w:val="center"/>
          </w:tcPr>
          <w:p w:rsidR="00367FA2" w:rsidRDefault="00367FA2">
            <w:pPr>
              <w:keepNext/>
              <w:keepLines/>
              <w:spacing w:after="0"/>
              <w:rPr>
                <w:rFonts w:ascii="Calibri" w:hAnsi="Calibri" w:cs="Calibri"/>
                <w:b/>
                <w:bCs/>
                <w:color w:val="000000"/>
              </w:rPr>
            </w:pPr>
          </w:p>
        </w:tc>
        <w:tc>
          <w:tcPr>
            <w:tcW w:w="882" w:type="pct"/>
            <w:vMerge/>
            <w:tcBorders>
              <w:top w:val="single" w:sz="8" w:space="0" w:color="auto"/>
              <w:left w:val="single" w:sz="8" w:space="0" w:color="auto"/>
              <w:bottom w:val="single" w:sz="8" w:space="0" w:color="auto"/>
              <w:right w:val="single" w:sz="8" w:space="0" w:color="auto"/>
            </w:tcBorders>
            <w:vAlign w:val="center"/>
          </w:tcPr>
          <w:p w:rsidR="00367FA2" w:rsidRDefault="00367FA2">
            <w:pPr>
              <w:keepNext/>
              <w:keepLines/>
              <w:spacing w:after="0"/>
              <w:rPr>
                <w:rFonts w:ascii="Calibri" w:hAnsi="Calibri" w:cs="Calibri"/>
                <w:b/>
                <w:bCs/>
                <w:color w:val="000000"/>
              </w:rPr>
            </w:pPr>
          </w:p>
        </w:tc>
        <w:tc>
          <w:tcPr>
            <w:tcW w:w="504" w:type="pct"/>
            <w:vMerge/>
            <w:tcBorders>
              <w:top w:val="single" w:sz="8" w:space="0" w:color="auto"/>
              <w:left w:val="single" w:sz="8" w:space="0" w:color="auto"/>
              <w:bottom w:val="single" w:sz="8" w:space="0" w:color="auto"/>
              <w:right w:val="single" w:sz="8" w:space="0" w:color="auto"/>
            </w:tcBorders>
            <w:vAlign w:val="center"/>
          </w:tcPr>
          <w:p w:rsidR="00367FA2" w:rsidRDefault="00367FA2">
            <w:pPr>
              <w:keepNext/>
              <w:keepLines/>
              <w:spacing w:after="0"/>
              <w:rPr>
                <w:rFonts w:ascii="Calibri" w:hAnsi="Calibri" w:cs="Calibri"/>
                <w:b/>
                <w:bCs/>
                <w:color w:val="000000"/>
              </w:rPr>
            </w:pPr>
          </w:p>
        </w:tc>
        <w:tc>
          <w:tcPr>
            <w:tcW w:w="440" w:type="pct"/>
            <w:tcBorders>
              <w:top w:val="nil"/>
              <w:left w:val="nil"/>
              <w:bottom w:val="single" w:sz="8" w:space="0" w:color="auto"/>
              <w:right w:val="single" w:sz="8" w:space="0" w:color="auto"/>
            </w:tcBorders>
            <w:shd w:val="clear" w:color="000000" w:fill="BFBFBF"/>
            <w:noWrap/>
            <w:vAlign w:val="center"/>
          </w:tcPr>
          <w:p w:rsidR="00367FA2" w:rsidRDefault="00367FA2">
            <w:pPr>
              <w:pStyle w:val="TableHead"/>
              <w:keepLines/>
              <w:rPr>
                <w:rFonts w:ascii="Arial" w:hAnsi="Arial" w:cs="Arial"/>
                <w:sz w:val="20"/>
                <w:szCs w:val="20"/>
              </w:rPr>
            </w:pPr>
            <w:r>
              <w:rPr>
                <w:rFonts w:ascii="Arial" w:hAnsi="Arial" w:cs="Arial"/>
                <w:sz w:val="20"/>
                <w:szCs w:val="20"/>
              </w:rPr>
              <w:t>Policer</w:t>
            </w:r>
          </w:p>
        </w:tc>
        <w:tc>
          <w:tcPr>
            <w:tcW w:w="440" w:type="pct"/>
            <w:tcBorders>
              <w:top w:val="nil"/>
              <w:left w:val="nil"/>
              <w:bottom w:val="single" w:sz="8" w:space="0" w:color="auto"/>
              <w:right w:val="single" w:sz="8" w:space="0" w:color="auto"/>
            </w:tcBorders>
            <w:shd w:val="clear" w:color="000000" w:fill="BFBFBF"/>
            <w:noWrap/>
            <w:vAlign w:val="center"/>
          </w:tcPr>
          <w:p w:rsidR="00367FA2" w:rsidRDefault="00367FA2">
            <w:pPr>
              <w:pStyle w:val="TableHead"/>
              <w:keepLines/>
              <w:rPr>
                <w:rFonts w:ascii="Arial" w:hAnsi="Arial" w:cs="Arial"/>
                <w:sz w:val="20"/>
                <w:szCs w:val="20"/>
              </w:rPr>
            </w:pPr>
            <w:r>
              <w:rPr>
                <w:rFonts w:ascii="Arial" w:hAnsi="Arial" w:cs="Arial"/>
                <w:sz w:val="20"/>
                <w:szCs w:val="20"/>
              </w:rPr>
              <w:t>Shaper</w:t>
            </w:r>
          </w:p>
        </w:tc>
        <w:tc>
          <w:tcPr>
            <w:tcW w:w="377" w:type="pct"/>
            <w:vMerge/>
            <w:tcBorders>
              <w:top w:val="single" w:sz="8" w:space="0" w:color="auto"/>
              <w:left w:val="single" w:sz="8" w:space="0" w:color="auto"/>
              <w:bottom w:val="single" w:sz="8" w:space="0" w:color="000000"/>
              <w:right w:val="single" w:sz="8" w:space="0" w:color="auto"/>
            </w:tcBorders>
            <w:vAlign w:val="center"/>
          </w:tcPr>
          <w:p w:rsidR="00367FA2" w:rsidRDefault="00367FA2">
            <w:pPr>
              <w:keepNext/>
              <w:keepLines/>
              <w:spacing w:after="0"/>
              <w:rPr>
                <w:rFonts w:ascii="Calibri" w:hAnsi="Calibri" w:cs="Calibri"/>
                <w:b/>
                <w:bCs/>
                <w:color w:val="000000"/>
              </w:rPr>
            </w:pPr>
          </w:p>
        </w:tc>
        <w:tc>
          <w:tcPr>
            <w:tcW w:w="817" w:type="pct"/>
            <w:vMerge/>
            <w:tcBorders>
              <w:top w:val="single" w:sz="8" w:space="0" w:color="auto"/>
              <w:left w:val="single" w:sz="8" w:space="0" w:color="auto"/>
              <w:bottom w:val="single" w:sz="8" w:space="0" w:color="auto"/>
              <w:right w:val="single" w:sz="8" w:space="0" w:color="auto"/>
            </w:tcBorders>
            <w:vAlign w:val="center"/>
          </w:tcPr>
          <w:p w:rsidR="00367FA2" w:rsidRDefault="00367FA2">
            <w:pPr>
              <w:keepNext/>
              <w:keepLines/>
              <w:spacing w:after="0"/>
              <w:rPr>
                <w:rFonts w:ascii="Calibri" w:hAnsi="Calibri" w:cs="Calibri"/>
                <w:b/>
                <w:bCs/>
                <w:color w:val="000000"/>
              </w:rPr>
            </w:pPr>
          </w:p>
        </w:tc>
      </w:tr>
      <w:tr w:rsidR="00367FA2">
        <w:trPr>
          <w:cantSplit/>
          <w:trHeight w:val="465"/>
          <w:tblHeader/>
        </w:trPr>
        <w:tc>
          <w:tcPr>
            <w:tcW w:w="201" w:type="pct"/>
            <w:tcBorders>
              <w:top w:val="single" w:sz="4" w:space="0" w:color="auto"/>
              <w:left w:val="single" w:sz="8" w:space="0" w:color="auto"/>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b/>
                <w:bCs/>
                <w:color w:val="000000"/>
                <w:sz w:val="18"/>
                <w:szCs w:val="18"/>
              </w:rPr>
            </w:pPr>
            <w:r>
              <w:rPr>
                <w:rFonts w:ascii="Calibri" w:hAnsi="Calibri" w:cs="Calibri"/>
                <w:b/>
                <w:bCs/>
                <w:color w:val="000000"/>
                <w:sz w:val="18"/>
                <w:szCs w:val="18"/>
              </w:rPr>
              <w:t>1</w:t>
            </w:r>
          </w:p>
        </w:tc>
        <w:tc>
          <w:tcPr>
            <w:tcW w:w="821" w:type="pct"/>
            <w:tcBorders>
              <w:top w:val="single" w:sz="4" w:space="0" w:color="auto"/>
              <w:left w:val="nil"/>
              <w:bottom w:val="single" w:sz="8" w:space="0" w:color="auto"/>
              <w:right w:val="single" w:sz="4" w:space="0" w:color="auto"/>
            </w:tcBorders>
            <w:vAlign w:val="center"/>
          </w:tcPr>
          <w:p w:rsidR="00367FA2" w:rsidRDefault="00367FA2">
            <w:pPr>
              <w:keepNext/>
              <w:keepLines/>
              <w:spacing w:after="0"/>
              <w:rPr>
                <w:rFonts w:ascii="Calibri" w:hAnsi="Calibri" w:cs="Calibri"/>
                <w:b/>
                <w:bCs/>
                <w:color w:val="000000"/>
                <w:sz w:val="18"/>
                <w:szCs w:val="18"/>
              </w:rPr>
            </w:pPr>
            <w:r>
              <w:rPr>
                <w:rFonts w:ascii="Calibri" w:hAnsi="Calibri" w:cs="Calibri"/>
                <w:b/>
                <w:bCs/>
                <w:color w:val="000000"/>
                <w:sz w:val="18"/>
                <w:szCs w:val="18"/>
              </w:rPr>
              <w:t>1_Single_Vlan_100</w:t>
            </w:r>
          </w:p>
        </w:tc>
        <w:tc>
          <w:tcPr>
            <w:tcW w:w="517" w:type="pct"/>
            <w:tcBorders>
              <w:top w:val="single" w:sz="4" w:space="0" w:color="auto"/>
              <w:left w:val="single" w:sz="4" w:space="0" w:color="auto"/>
              <w:bottom w:val="single" w:sz="8" w:space="0" w:color="auto"/>
              <w:right w:val="single" w:sz="4"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882" w:type="pct"/>
            <w:tcBorders>
              <w:top w:val="single" w:sz="4" w:space="0" w:color="auto"/>
              <w:left w:val="nil"/>
              <w:bottom w:val="single" w:sz="8" w:space="0" w:color="auto"/>
              <w:right w:val="single" w:sz="4"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Vlan+p-bit (100,0-7)</w:t>
            </w:r>
          </w:p>
        </w:tc>
        <w:tc>
          <w:tcPr>
            <w:tcW w:w="504" w:type="pct"/>
            <w:tcBorders>
              <w:top w:val="single" w:sz="4" w:space="0" w:color="auto"/>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Platinum</w:t>
            </w:r>
          </w:p>
        </w:tc>
        <w:tc>
          <w:tcPr>
            <w:tcW w:w="440" w:type="pct"/>
            <w:tcBorders>
              <w:top w:val="single" w:sz="4" w:space="0" w:color="auto"/>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440" w:type="pct"/>
            <w:tcBorders>
              <w:top w:val="single" w:sz="4" w:space="0" w:color="auto"/>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N/A</w:t>
            </w:r>
          </w:p>
        </w:tc>
        <w:tc>
          <w:tcPr>
            <w:tcW w:w="377" w:type="pct"/>
            <w:tcBorders>
              <w:top w:val="single" w:sz="4" w:space="0" w:color="auto"/>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Yes</w:t>
            </w:r>
          </w:p>
        </w:tc>
        <w:tc>
          <w:tcPr>
            <w:tcW w:w="817" w:type="pct"/>
            <w:tcBorders>
              <w:top w:val="single" w:sz="4" w:space="0" w:color="auto"/>
              <w:left w:val="nil"/>
              <w:bottom w:val="single" w:sz="8" w:space="0" w:color="auto"/>
              <w:right w:val="single" w:sz="8"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367FA2">
        <w:trPr>
          <w:cantSplit/>
          <w:trHeight w:val="465"/>
          <w:tblHeader/>
        </w:trPr>
        <w:tc>
          <w:tcPr>
            <w:tcW w:w="201" w:type="pct"/>
            <w:tcBorders>
              <w:top w:val="nil"/>
              <w:left w:val="single" w:sz="8" w:space="0" w:color="auto"/>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b/>
                <w:bCs/>
                <w:color w:val="000000"/>
                <w:sz w:val="18"/>
                <w:szCs w:val="18"/>
              </w:rPr>
            </w:pPr>
            <w:r>
              <w:rPr>
                <w:rFonts w:ascii="Calibri" w:hAnsi="Calibri" w:cs="Calibri"/>
                <w:b/>
                <w:bCs/>
                <w:color w:val="000000"/>
                <w:sz w:val="18"/>
                <w:szCs w:val="18"/>
              </w:rPr>
              <w:t>2</w:t>
            </w:r>
          </w:p>
        </w:tc>
        <w:tc>
          <w:tcPr>
            <w:tcW w:w="821" w:type="pct"/>
            <w:tcBorders>
              <w:top w:val="single" w:sz="8" w:space="0" w:color="auto"/>
              <w:left w:val="nil"/>
              <w:bottom w:val="single" w:sz="8" w:space="0" w:color="auto"/>
              <w:right w:val="single" w:sz="4" w:space="0" w:color="auto"/>
            </w:tcBorders>
            <w:vAlign w:val="center"/>
          </w:tcPr>
          <w:p w:rsidR="00367FA2" w:rsidRDefault="00367FA2">
            <w:pPr>
              <w:keepNext/>
              <w:keepLines/>
              <w:spacing w:after="0"/>
              <w:rPr>
                <w:rFonts w:ascii="Calibri" w:hAnsi="Calibri" w:cs="Calibri"/>
                <w:b/>
                <w:bCs/>
                <w:color w:val="000000"/>
                <w:sz w:val="18"/>
                <w:szCs w:val="18"/>
              </w:rPr>
            </w:pPr>
            <w:r>
              <w:rPr>
                <w:rFonts w:ascii="Calibri" w:hAnsi="Calibri" w:cs="Calibri"/>
                <w:b/>
                <w:bCs/>
                <w:color w:val="000000"/>
                <w:sz w:val="18"/>
                <w:szCs w:val="18"/>
              </w:rPr>
              <w:t>2_Single_Vlan_101</w:t>
            </w:r>
          </w:p>
        </w:tc>
        <w:tc>
          <w:tcPr>
            <w:tcW w:w="517" w:type="pct"/>
            <w:tcBorders>
              <w:top w:val="nil"/>
              <w:left w:val="single" w:sz="4" w:space="0" w:color="auto"/>
              <w:bottom w:val="single" w:sz="8" w:space="0" w:color="auto"/>
              <w:right w:val="single" w:sz="4"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882" w:type="pct"/>
            <w:tcBorders>
              <w:top w:val="nil"/>
              <w:left w:val="nil"/>
              <w:bottom w:val="single" w:sz="8" w:space="0" w:color="auto"/>
              <w:right w:val="single" w:sz="4"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Vlan+p-bit (101,0-7)</w:t>
            </w:r>
          </w:p>
        </w:tc>
        <w:tc>
          <w:tcPr>
            <w:tcW w:w="504" w:type="pct"/>
            <w:tcBorders>
              <w:top w:val="nil"/>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Platinum</w:t>
            </w:r>
          </w:p>
        </w:tc>
        <w:tc>
          <w:tcPr>
            <w:tcW w:w="440" w:type="pct"/>
            <w:tcBorders>
              <w:top w:val="nil"/>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440" w:type="pct"/>
            <w:tcBorders>
              <w:top w:val="nil"/>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N/A</w:t>
            </w:r>
          </w:p>
        </w:tc>
        <w:tc>
          <w:tcPr>
            <w:tcW w:w="377" w:type="pct"/>
            <w:tcBorders>
              <w:top w:val="nil"/>
              <w:left w:val="nil"/>
              <w:bottom w:val="single" w:sz="8" w:space="0" w:color="auto"/>
              <w:right w:val="single" w:sz="4" w:space="0" w:color="auto"/>
            </w:tcBorders>
            <w:noWrap/>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Yes</w:t>
            </w:r>
          </w:p>
        </w:tc>
        <w:tc>
          <w:tcPr>
            <w:tcW w:w="817" w:type="pct"/>
            <w:tcBorders>
              <w:top w:val="nil"/>
              <w:left w:val="nil"/>
              <w:bottom w:val="single" w:sz="8" w:space="0" w:color="auto"/>
              <w:right w:val="single" w:sz="8" w:space="0" w:color="auto"/>
            </w:tcBorders>
            <w:vAlign w:val="center"/>
          </w:tcPr>
          <w:p w:rsidR="00367FA2" w:rsidRDefault="00367FA2">
            <w:pPr>
              <w:keepNext/>
              <w:keepLines/>
              <w:spacing w:after="0"/>
              <w:jc w:val="center"/>
              <w:rPr>
                <w:rFonts w:ascii="Calibri" w:hAnsi="Calibri" w:cs="Calibri"/>
                <w:color w:val="000000"/>
                <w:sz w:val="18"/>
                <w:szCs w:val="18"/>
              </w:rPr>
            </w:pPr>
            <w:r>
              <w:rPr>
                <w:rFonts w:ascii="Calibri" w:hAnsi="Calibri" w:cs="Calibri"/>
                <w:color w:val="000000"/>
                <w:sz w:val="18"/>
                <w:szCs w:val="18"/>
              </w:rPr>
              <w:t>No Manipulation</w:t>
            </w:r>
          </w:p>
        </w:tc>
      </w:tr>
    </w:tbl>
    <w:p w:rsidR="00367FA2" w:rsidRDefault="00367FA2">
      <w:pPr>
        <w:pStyle w:val="Para"/>
        <w:rPr>
          <w:rFonts w:ascii="Arial" w:hAnsi="Arial" w:cs="Arial"/>
        </w:rPr>
      </w:pPr>
    </w:p>
    <w:p w:rsidR="00367FA2" w:rsidRDefault="00367FA2">
      <w:pPr>
        <w:pStyle w:val="Num1"/>
        <w:rPr>
          <w:rFonts w:ascii="Arial" w:hAnsi="Arial" w:cs="Arial"/>
        </w:rPr>
      </w:pPr>
      <w:r>
        <w:rPr>
          <w:rFonts w:ascii="Arial" w:hAnsi="Arial" w:cs="Arial"/>
        </w:rPr>
        <w:t xml:space="preserve">Define the service catalog that will determine the VLAN manipulation and the OAM parameters for the </w:t>
      </w:r>
      <w:r>
        <w:rPr>
          <w:rFonts w:ascii="Arial" w:hAnsi="Arial" w:cs="Arial"/>
          <w:b/>
          <w:bCs/>
        </w:rPr>
        <w:t>Business</w:t>
      </w:r>
      <w:r>
        <w:rPr>
          <w:rFonts w:ascii="Arial" w:hAnsi="Arial" w:cs="Arial"/>
        </w:rPr>
        <w:t xml:space="preserve"> </w:t>
      </w:r>
      <w:r>
        <w:rPr>
          <w:rFonts w:ascii="Arial" w:hAnsi="Arial" w:cs="Arial"/>
          <w:b/>
          <w:bCs/>
        </w:rPr>
        <w:t>E-Line</w:t>
      </w:r>
      <w:r>
        <w:rPr>
          <w:rFonts w:ascii="Arial" w:hAnsi="Arial" w:cs="Arial"/>
        </w:rPr>
        <w:t xml:space="preserve"> services according to the following table:</w:t>
      </w:r>
    </w:p>
    <w:tbl>
      <w:tblPr>
        <w:tblW w:w="5240" w:type="pct"/>
        <w:tblInd w:w="-106" w:type="dxa"/>
        <w:tblLayout w:type="fixed"/>
        <w:tblLook w:val="0000"/>
      </w:tblPr>
      <w:tblGrid>
        <w:gridCol w:w="418"/>
        <w:gridCol w:w="1534"/>
        <w:gridCol w:w="986"/>
        <w:gridCol w:w="1863"/>
        <w:gridCol w:w="930"/>
        <w:gridCol w:w="1441"/>
        <w:gridCol w:w="1077"/>
        <w:gridCol w:w="719"/>
        <w:gridCol w:w="1369"/>
      </w:tblGrid>
      <w:tr w:rsidR="00367FA2">
        <w:trPr>
          <w:cantSplit/>
          <w:trHeight w:val="467"/>
          <w:tblHeader/>
        </w:trPr>
        <w:tc>
          <w:tcPr>
            <w:tcW w:w="202" w:type="pct"/>
            <w:vMerge w:val="restart"/>
            <w:tcBorders>
              <w:top w:val="single" w:sz="4" w:space="0" w:color="auto"/>
              <w:left w:val="single" w:sz="8" w:space="0" w:color="auto"/>
              <w:bottom w:val="nil"/>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color w:val="000000"/>
              </w:rPr>
            </w:pPr>
            <w:r>
              <w:rPr>
                <w:rFonts w:ascii="Calibri" w:hAnsi="Calibri" w:cs="Calibri"/>
                <w:b/>
                <w:bCs/>
                <w:color w:val="000000"/>
              </w:rPr>
              <w:br/>
              <w:t>#</w:t>
            </w:r>
          </w:p>
        </w:tc>
        <w:tc>
          <w:tcPr>
            <w:tcW w:w="742"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Service Catalog Name</w:t>
            </w:r>
          </w:p>
        </w:tc>
        <w:tc>
          <w:tcPr>
            <w:tcW w:w="477" w:type="pct"/>
            <w:vMerge w:val="restart"/>
            <w:tcBorders>
              <w:top w:val="single" w:sz="4" w:space="0" w:color="auto"/>
              <w:left w:val="single" w:sz="4" w:space="0" w:color="auto"/>
              <w:bottom w:val="nil"/>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Service Type</w:t>
            </w:r>
          </w:p>
        </w:tc>
        <w:tc>
          <w:tcPr>
            <w:tcW w:w="901" w:type="pct"/>
            <w:vMerge w:val="restart"/>
            <w:tcBorders>
              <w:top w:val="single" w:sz="4" w:space="0" w:color="auto"/>
              <w:left w:val="nil"/>
              <w:bottom w:val="nil"/>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Classification</w:t>
            </w:r>
          </w:p>
        </w:tc>
        <w:tc>
          <w:tcPr>
            <w:tcW w:w="450"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CoS</w:t>
            </w:r>
          </w:p>
        </w:tc>
        <w:tc>
          <w:tcPr>
            <w:tcW w:w="1218" w:type="pct"/>
            <w:gridSpan w:val="2"/>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BW</w:t>
            </w:r>
          </w:p>
        </w:tc>
        <w:tc>
          <w:tcPr>
            <w:tcW w:w="348" w:type="pct"/>
            <w:vMerge w:val="restart"/>
            <w:tcBorders>
              <w:top w:val="single" w:sz="4" w:space="0" w:color="auto"/>
              <w:left w:val="nil"/>
              <w:bottom w:val="nil"/>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OAM &amp; PM</w:t>
            </w:r>
          </w:p>
        </w:tc>
        <w:tc>
          <w:tcPr>
            <w:tcW w:w="662" w:type="pct"/>
            <w:vMerge w:val="restart"/>
            <w:tcBorders>
              <w:top w:val="single" w:sz="4" w:space="0" w:color="auto"/>
              <w:left w:val="nil"/>
              <w:bottom w:val="nil"/>
              <w:right w:val="single" w:sz="8"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Service</w:t>
            </w:r>
            <w:r>
              <w:rPr>
                <w:rFonts w:ascii="Calibri" w:hAnsi="Calibri" w:cs="Calibri"/>
                <w:b/>
                <w:bCs/>
              </w:rPr>
              <w:br/>
              <w:t xml:space="preserve"> VLAN</w:t>
            </w:r>
            <w:r>
              <w:rPr>
                <w:rFonts w:ascii="Calibri" w:hAnsi="Calibri" w:cs="Calibri"/>
                <w:b/>
                <w:bCs/>
              </w:rPr>
              <w:br/>
              <w:t>Manipulation</w:t>
            </w:r>
          </w:p>
        </w:tc>
      </w:tr>
      <w:tr w:rsidR="00367FA2">
        <w:trPr>
          <w:cantSplit/>
          <w:trHeight w:val="467"/>
          <w:tblHeader/>
        </w:trPr>
        <w:tc>
          <w:tcPr>
            <w:tcW w:w="202" w:type="pct"/>
            <w:vMerge/>
            <w:tcBorders>
              <w:top w:val="nil"/>
              <w:left w:val="single" w:sz="8" w:space="0" w:color="auto"/>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742"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477" w:type="pct"/>
            <w:vMerge/>
            <w:tcBorders>
              <w:top w:val="nil"/>
              <w:left w:val="single" w:sz="4" w:space="0" w:color="auto"/>
              <w:bottom w:val="single" w:sz="4" w:space="0" w:color="auto"/>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901" w:type="pct"/>
            <w:vMerge/>
            <w:tcBorders>
              <w:top w:val="nil"/>
              <w:left w:val="nil"/>
              <w:bottom w:val="single" w:sz="4" w:space="0" w:color="auto"/>
              <w:right w:val="single" w:sz="4"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450"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697"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Policer</w:t>
            </w:r>
          </w:p>
        </w:tc>
        <w:tc>
          <w:tcPr>
            <w:tcW w:w="521" w:type="pct"/>
            <w:tcBorders>
              <w:top w:val="single" w:sz="4" w:space="0" w:color="auto"/>
              <w:left w:val="nil"/>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rPr>
            </w:pPr>
            <w:r>
              <w:rPr>
                <w:rFonts w:ascii="Calibri" w:hAnsi="Calibri" w:cs="Calibri"/>
                <w:b/>
                <w:bCs/>
              </w:rPr>
              <w:t>Shaper</w:t>
            </w:r>
          </w:p>
        </w:tc>
        <w:tc>
          <w:tcPr>
            <w:tcW w:w="348" w:type="pct"/>
            <w:vMerge/>
            <w:tcBorders>
              <w:top w:val="nil"/>
              <w:left w:val="nil"/>
              <w:bottom w:val="single" w:sz="4" w:space="0" w:color="auto"/>
              <w:right w:val="single" w:sz="4" w:space="0" w:color="auto"/>
            </w:tcBorders>
            <w:shd w:val="clear" w:color="auto" w:fill="A6A6A6"/>
            <w:noWrap/>
            <w:tcMar>
              <w:left w:w="58" w:type="dxa"/>
              <w:right w:w="58" w:type="dxa"/>
            </w:tcMar>
            <w:vAlign w:val="center"/>
          </w:tcPr>
          <w:p w:rsidR="00367FA2" w:rsidRDefault="00367FA2">
            <w:pPr>
              <w:keepNext/>
              <w:spacing w:after="0"/>
              <w:jc w:val="center"/>
              <w:rPr>
                <w:rFonts w:ascii="Calibri" w:hAnsi="Calibri" w:cs="Calibri"/>
                <w:b/>
                <w:bCs/>
                <w:color w:val="000000"/>
              </w:rPr>
            </w:pPr>
          </w:p>
        </w:tc>
        <w:tc>
          <w:tcPr>
            <w:tcW w:w="662" w:type="pct"/>
            <w:vMerge/>
            <w:tcBorders>
              <w:top w:val="nil"/>
              <w:left w:val="nil"/>
              <w:bottom w:val="single" w:sz="4" w:space="0" w:color="auto"/>
              <w:right w:val="single" w:sz="8" w:space="0" w:color="auto"/>
            </w:tcBorders>
            <w:shd w:val="clear" w:color="auto" w:fill="A6A6A6"/>
            <w:tcMar>
              <w:left w:w="58" w:type="dxa"/>
              <w:right w:w="58" w:type="dxa"/>
            </w:tcMar>
            <w:vAlign w:val="center"/>
          </w:tcPr>
          <w:p w:rsidR="00367FA2" w:rsidRDefault="00367FA2">
            <w:pPr>
              <w:keepNext/>
              <w:spacing w:after="0"/>
              <w:jc w:val="center"/>
              <w:rPr>
                <w:rFonts w:ascii="Calibri" w:hAnsi="Calibri" w:cs="Calibri"/>
                <w:b/>
                <w:bCs/>
                <w:color w:val="000000"/>
              </w:rPr>
            </w:pPr>
          </w:p>
        </w:tc>
      </w:tr>
      <w:tr w:rsidR="00367FA2">
        <w:trPr>
          <w:cantSplit/>
          <w:trHeight w:val="467"/>
          <w:tblHeader/>
        </w:trPr>
        <w:tc>
          <w:tcPr>
            <w:tcW w:w="202" w:type="pct"/>
            <w:tcBorders>
              <w:top w:val="single" w:sz="4" w:space="0" w:color="auto"/>
              <w:left w:val="single" w:sz="8" w:space="0" w:color="auto"/>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b/>
                <w:bCs/>
                <w:color w:val="000000"/>
                <w:sz w:val="18"/>
                <w:szCs w:val="18"/>
              </w:rPr>
            </w:pPr>
            <w:r>
              <w:rPr>
                <w:rFonts w:ascii="Calibri" w:hAnsi="Calibri" w:cs="Calibri"/>
                <w:b/>
                <w:bCs/>
                <w:color w:val="000000"/>
                <w:sz w:val="18"/>
                <w:szCs w:val="18"/>
              </w:rPr>
              <w:t>3</w:t>
            </w:r>
          </w:p>
        </w:tc>
        <w:tc>
          <w:tcPr>
            <w:tcW w:w="742" w:type="pct"/>
            <w:tcBorders>
              <w:top w:val="single" w:sz="4" w:space="0" w:color="auto"/>
              <w:left w:val="nil"/>
              <w:bottom w:val="single" w:sz="8" w:space="0" w:color="auto"/>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r>
              <w:rPr>
                <w:rFonts w:ascii="Calibri" w:hAnsi="Calibri" w:cs="Calibri"/>
                <w:b/>
                <w:bCs/>
                <w:color w:val="000000"/>
                <w:sz w:val="18"/>
                <w:szCs w:val="18"/>
              </w:rPr>
              <w:t>3_Single_Vlan_200</w:t>
            </w:r>
          </w:p>
        </w:tc>
        <w:tc>
          <w:tcPr>
            <w:tcW w:w="477" w:type="pct"/>
            <w:tcBorders>
              <w:top w:val="single" w:sz="4" w:space="0" w:color="auto"/>
              <w:left w:val="single" w:sz="4" w:space="0" w:color="auto"/>
              <w:bottom w:val="single" w:sz="8"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901" w:type="pct"/>
            <w:tcBorders>
              <w:top w:val="single" w:sz="4" w:space="0" w:color="auto"/>
              <w:left w:val="nil"/>
              <w:bottom w:val="single" w:sz="8"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Vlan+p-bit (200,0-7)</w:t>
            </w:r>
          </w:p>
        </w:tc>
        <w:tc>
          <w:tcPr>
            <w:tcW w:w="450" w:type="pct"/>
            <w:tcBorders>
              <w:top w:val="single" w:sz="4" w:space="0" w:color="auto"/>
              <w:left w:val="nil"/>
              <w:bottom w:val="single" w:sz="8" w:space="0" w:color="auto"/>
              <w:right w:val="single" w:sz="4" w:space="0" w:color="auto"/>
            </w:tcBorders>
            <w:noWrap/>
            <w:tcMar>
              <w:left w:w="58" w:type="dxa"/>
              <w:right w:w="58" w:type="dxa"/>
            </w:tcMar>
            <w:vAlign w:val="center"/>
          </w:tcPr>
          <w:p w:rsidR="00367FA2" w:rsidRDefault="00367FA2">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697" w:type="pct"/>
            <w:tcBorders>
              <w:top w:val="single" w:sz="4" w:space="0" w:color="auto"/>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21" w:type="pct"/>
            <w:tcBorders>
              <w:top w:val="single" w:sz="4" w:space="0" w:color="auto"/>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348" w:type="pct"/>
            <w:tcBorders>
              <w:top w:val="single" w:sz="4" w:space="0" w:color="auto"/>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662" w:type="pct"/>
            <w:tcBorders>
              <w:top w:val="single" w:sz="4" w:space="0" w:color="auto"/>
              <w:left w:val="nil"/>
              <w:bottom w:val="single" w:sz="8" w:space="0" w:color="auto"/>
              <w:right w:val="single" w:sz="8" w:space="0" w:color="auto"/>
            </w:tcBorders>
            <w:tcMar>
              <w:left w:w="58" w:type="dxa"/>
              <w:right w:w="58" w:type="dxa"/>
            </w:tcMar>
            <w:vAlign w:val="center"/>
          </w:tcPr>
          <w:p w:rsidR="00367FA2" w:rsidRDefault="00367FA2">
            <w:pPr>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367FA2">
        <w:trPr>
          <w:cantSplit/>
          <w:trHeight w:val="467"/>
          <w:tblHeader/>
        </w:trPr>
        <w:tc>
          <w:tcPr>
            <w:tcW w:w="202" w:type="pct"/>
            <w:tcBorders>
              <w:top w:val="nil"/>
              <w:left w:val="single" w:sz="8" w:space="0" w:color="auto"/>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b/>
                <w:bCs/>
                <w:color w:val="000000"/>
                <w:sz w:val="18"/>
                <w:szCs w:val="18"/>
              </w:rPr>
            </w:pPr>
            <w:r>
              <w:rPr>
                <w:rFonts w:ascii="Calibri" w:hAnsi="Calibri" w:cs="Calibri"/>
                <w:b/>
                <w:bCs/>
                <w:color w:val="000000"/>
                <w:sz w:val="18"/>
                <w:szCs w:val="18"/>
              </w:rPr>
              <w:t>4</w:t>
            </w:r>
          </w:p>
        </w:tc>
        <w:tc>
          <w:tcPr>
            <w:tcW w:w="742" w:type="pct"/>
            <w:tcBorders>
              <w:top w:val="single" w:sz="8" w:space="0" w:color="auto"/>
              <w:left w:val="nil"/>
              <w:bottom w:val="single" w:sz="8" w:space="0" w:color="auto"/>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r>
              <w:rPr>
                <w:rFonts w:ascii="Calibri" w:hAnsi="Calibri" w:cs="Calibri"/>
                <w:b/>
                <w:bCs/>
                <w:color w:val="000000"/>
                <w:sz w:val="18"/>
                <w:szCs w:val="18"/>
              </w:rPr>
              <w:t>4_Single_Vlan_201</w:t>
            </w:r>
          </w:p>
        </w:tc>
        <w:tc>
          <w:tcPr>
            <w:tcW w:w="477" w:type="pct"/>
            <w:tcBorders>
              <w:top w:val="nil"/>
              <w:left w:val="single" w:sz="4" w:space="0" w:color="auto"/>
              <w:bottom w:val="single" w:sz="8"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Single CoS</w:t>
            </w:r>
          </w:p>
        </w:tc>
        <w:tc>
          <w:tcPr>
            <w:tcW w:w="901" w:type="pct"/>
            <w:tcBorders>
              <w:top w:val="nil"/>
              <w:left w:val="nil"/>
              <w:bottom w:val="single" w:sz="8"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Vlan+p-bit (201,0-7)</w:t>
            </w:r>
          </w:p>
        </w:tc>
        <w:tc>
          <w:tcPr>
            <w:tcW w:w="450" w:type="pct"/>
            <w:tcBorders>
              <w:top w:val="nil"/>
              <w:left w:val="nil"/>
              <w:bottom w:val="single" w:sz="8" w:space="0" w:color="auto"/>
              <w:right w:val="single" w:sz="4" w:space="0" w:color="auto"/>
            </w:tcBorders>
            <w:noWrap/>
            <w:tcMar>
              <w:left w:w="58" w:type="dxa"/>
              <w:right w:w="58" w:type="dxa"/>
            </w:tcMar>
            <w:vAlign w:val="center"/>
          </w:tcPr>
          <w:p w:rsidR="00367FA2" w:rsidRDefault="00367FA2">
            <w:pPr>
              <w:spacing w:after="0"/>
              <w:jc w:val="center"/>
              <w:rPr>
                <w:rFonts w:ascii="Calibri" w:hAnsi="Calibri" w:cs="Calibri"/>
                <w:color w:val="000000"/>
                <w:sz w:val="18"/>
                <w:szCs w:val="18"/>
              </w:rPr>
            </w:pPr>
            <w:r>
              <w:rPr>
                <w:rFonts w:ascii="Calibri" w:hAnsi="Calibri" w:cs="Calibri"/>
                <w:color w:val="000000"/>
                <w:sz w:val="18"/>
                <w:szCs w:val="18"/>
              </w:rPr>
              <w:t>Platinum</w:t>
            </w:r>
          </w:p>
        </w:tc>
        <w:tc>
          <w:tcPr>
            <w:tcW w:w="697" w:type="pct"/>
            <w:tcBorders>
              <w:top w:val="nil"/>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CIR=10M EIR=0M</w:t>
            </w:r>
          </w:p>
        </w:tc>
        <w:tc>
          <w:tcPr>
            <w:tcW w:w="521" w:type="pct"/>
            <w:tcBorders>
              <w:top w:val="nil"/>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N/A</w:t>
            </w:r>
          </w:p>
        </w:tc>
        <w:tc>
          <w:tcPr>
            <w:tcW w:w="348" w:type="pct"/>
            <w:tcBorders>
              <w:top w:val="nil"/>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662" w:type="pct"/>
            <w:tcBorders>
              <w:top w:val="nil"/>
              <w:left w:val="nil"/>
              <w:bottom w:val="single" w:sz="8" w:space="0" w:color="auto"/>
              <w:right w:val="single" w:sz="8" w:space="0" w:color="auto"/>
            </w:tcBorders>
            <w:tcMar>
              <w:left w:w="58" w:type="dxa"/>
              <w:right w:w="58" w:type="dxa"/>
            </w:tcMar>
            <w:vAlign w:val="center"/>
          </w:tcPr>
          <w:p w:rsidR="00367FA2" w:rsidRDefault="00367FA2">
            <w:pPr>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367FA2">
        <w:trPr>
          <w:cantSplit/>
          <w:trHeight w:val="256"/>
          <w:tblHeader/>
        </w:trPr>
        <w:tc>
          <w:tcPr>
            <w:tcW w:w="202" w:type="pct"/>
            <w:vMerge w:val="restart"/>
            <w:tcBorders>
              <w:top w:val="single" w:sz="4" w:space="0" w:color="auto"/>
              <w:left w:val="single" w:sz="4" w:space="0" w:color="auto"/>
              <w:bottom w:val="single" w:sz="8" w:space="0" w:color="000000"/>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b/>
                <w:bCs/>
                <w:color w:val="000000"/>
                <w:sz w:val="18"/>
                <w:szCs w:val="18"/>
              </w:rPr>
            </w:pPr>
            <w:r>
              <w:rPr>
                <w:rFonts w:ascii="Calibri" w:hAnsi="Calibri" w:cs="Calibri"/>
                <w:b/>
                <w:bCs/>
                <w:color w:val="000000"/>
                <w:sz w:val="18"/>
                <w:szCs w:val="18"/>
              </w:rPr>
              <w:t>5</w:t>
            </w:r>
          </w:p>
        </w:tc>
        <w:tc>
          <w:tcPr>
            <w:tcW w:w="742" w:type="pct"/>
            <w:vMerge w:val="restart"/>
            <w:tcBorders>
              <w:top w:val="single" w:sz="4" w:space="0" w:color="auto"/>
              <w:left w:val="single" w:sz="4" w:space="0" w:color="auto"/>
              <w:bottom w:val="nil"/>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r>
              <w:rPr>
                <w:rFonts w:ascii="Calibri" w:hAnsi="Calibri" w:cs="Calibri"/>
                <w:b/>
                <w:bCs/>
                <w:color w:val="000000"/>
                <w:sz w:val="18"/>
                <w:szCs w:val="18"/>
              </w:rPr>
              <w:t>5_Multi_Vlan_210</w:t>
            </w:r>
          </w:p>
        </w:tc>
        <w:tc>
          <w:tcPr>
            <w:tcW w:w="477" w:type="pct"/>
            <w:vMerge w:val="restart"/>
            <w:tcBorders>
              <w:top w:val="single" w:sz="4" w:space="0" w:color="auto"/>
              <w:left w:val="single" w:sz="4" w:space="0" w:color="auto"/>
              <w:bottom w:val="single" w:sz="4"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Multi CoS</w:t>
            </w:r>
          </w:p>
        </w:tc>
        <w:tc>
          <w:tcPr>
            <w:tcW w:w="901" w:type="pct"/>
            <w:tcBorders>
              <w:top w:val="single" w:sz="4" w:space="0" w:color="auto"/>
              <w:left w:val="nil"/>
              <w:bottom w:val="single" w:sz="4"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Vlan+p-bit (210,5)</w:t>
            </w:r>
          </w:p>
        </w:tc>
        <w:tc>
          <w:tcPr>
            <w:tcW w:w="450" w:type="pct"/>
            <w:tcBorders>
              <w:top w:val="single" w:sz="4" w:space="0" w:color="auto"/>
              <w:left w:val="nil"/>
              <w:bottom w:val="single" w:sz="4"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Platinum</w:t>
            </w:r>
          </w:p>
        </w:tc>
        <w:tc>
          <w:tcPr>
            <w:tcW w:w="697" w:type="pct"/>
            <w:tcBorders>
              <w:top w:val="single" w:sz="4" w:space="0" w:color="auto"/>
              <w:left w:val="nil"/>
              <w:bottom w:val="single" w:sz="4"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CIR=9M EIR=0M</w:t>
            </w:r>
          </w:p>
        </w:tc>
        <w:tc>
          <w:tcPr>
            <w:tcW w:w="521" w:type="pct"/>
            <w:vMerge w:val="restart"/>
            <w:tcBorders>
              <w:top w:val="single" w:sz="4" w:space="0" w:color="auto"/>
              <w:left w:val="single" w:sz="4" w:space="0" w:color="auto"/>
              <w:bottom w:val="nil"/>
              <w:right w:val="single" w:sz="4" w:space="0" w:color="auto"/>
            </w:tcBorders>
            <w:noWrap/>
            <w:tcMar>
              <w:left w:w="58" w:type="dxa"/>
              <w:right w:w="58" w:type="dxa"/>
            </w:tcMar>
            <w:vAlign w:val="center"/>
          </w:tcPr>
          <w:p w:rsidR="00367FA2" w:rsidRDefault="00367FA2">
            <w:pPr>
              <w:keepNext/>
              <w:spacing w:after="0"/>
              <w:rPr>
                <w:rFonts w:ascii="Calibri" w:hAnsi="Calibri" w:cs="Calibri"/>
                <w:color w:val="000000"/>
                <w:sz w:val="18"/>
                <w:szCs w:val="18"/>
              </w:rPr>
            </w:pPr>
            <w:r>
              <w:rPr>
                <w:rFonts w:ascii="Calibri" w:hAnsi="Calibri" w:cs="Calibri"/>
                <w:color w:val="000000"/>
                <w:sz w:val="18"/>
                <w:szCs w:val="18"/>
              </w:rPr>
              <w:t>Shaper=10M</w:t>
            </w:r>
          </w:p>
        </w:tc>
        <w:tc>
          <w:tcPr>
            <w:tcW w:w="348" w:type="pct"/>
            <w:vMerge w:val="restart"/>
            <w:tcBorders>
              <w:top w:val="single" w:sz="4" w:space="0" w:color="auto"/>
              <w:left w:val="single" w:sz="4" w:space="0" w:color="auto"/>
              <w:bottom w:val="nil"/>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Yes</w:t>
            </w:r>
          </w:p>
        </w:tc>
        <w:tc>
          <w:tcPr>
            <w:tcW w:w="662" w:type="pct"/>
            <w:vMerge w:val="restart"/>
            <w:tcBorders>
              <w:top w:val="single" w:sz="4" w:space="0" w:color="auto"/>
              <w:left w:val="single" w:sz="4" w:space="0" w:color="auto"/>
              <w:bottom w:val="nil"/>
              <w:right w:val="single" w:sz="4" w:space="0" w:color="auto"/>
            </w:tcBorders>
            <w:tcMar>
              <w:left w:w="58" w:type="dxa"/>
              <w:right w:w="58" w:type="dxa"/>
            </w:tcMar>
            <w:vAlign w:val="center"/>
          </w:tcPr>
          <w:p w:rsidR="00367FA2" w:rsidRDefault="00367FA2">
            <w:pPr>
              <w:spacing w:after="0"/>
              <w:jc w:val="center"/>
              <w:rPr>
                <w:rFonts w:ascii="Calibri" w:hAnsi="Calibri" w:cs="Calibri"/>
                <w:color w:val="000000"/>
                <w:sz w:val="18"/>
                <w:szCs w:val="18"/>
              </w:rPr>
            </w:pPr>
            <w:r>
              <w:rPr>
                <w:rFonts w:ascii="Calibri" w:hAnsi="Calibri" w:cs="Calibri"/>
                <w:color w:val="000000"/>
                <w:sz w:val="18"/>
                <w:szCs w:val="18"/>
              </w:rPr>
              <w:t>No Manipulation</w:t>
            </w:r>
          </w:p>
        </w:tc>
      </w:tr>
      <w:tr w:rsidR="00367FA2">
        <w:trPr>
          <w:cantSplit/>
          <w:trHeight w:val="256"/>
          <w:tblHeader/>
        </w:trPr>
        <w:tc>
          <w:tcPr>
            <w:tcW w:w="202" w:type="pct"/>
            <w:vMerge/>
            <w:tcBorders>
              <w:top w:val="single" w:sz="4" w:space="0" w:color="auto"/>
              <w:left w:val="single" w:sz="8"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p>
        </w:tc>
        <w:tc>
          <w:tcPr>
            <w:tcW w:w="742" w:type="pct"/>
            <w:vMerge/>
            <w:tcBorders>
              <w:top w:val="nil"/>
              <w:left w:val="single" w:sz="4" w:space="0" w:color="auto"/>
              <w:bottom w:val="nil"/>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p>
        </w:tc>
        <w:tc>
          <w:tcPr>
            <w:tcW w:w="477" w:type="pct"/>
            <w:vMerge/>
            <w:tcBorders>
              <w:top w:val="single" w:sz="4" w:space="0" w:color="auto"/>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901" w:type="pct"/>
            <w:tcBorders>
              <w:top w:val="single" w:sz="4" w:space="0" w:color="auto"/>
              <w:left w:val="nil"/>
              <w:bottom w:val="single" w:sz="4"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Vlan+p-bit (210,2)</w:t>
            </w:r>
          </w:p>
        </w:tc>
        <w:tc>
          <w:tcPr>
            <w:tcW w:w="450" w:type="pct"/>
            <w:tcBorders>
              <w:top w:val="single" w:sz="4" w:space="0" w:color="auto"/>
              <w:left w:val="nil"/>
              <w:bottom w:val="single" w:sz="4"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Gold</w:t>
            </w:r>
          </w:p>
        </w:tc>
        <w:tc>
          <w:tcPr>
            <w:tcW w:w="697" w:type="pct"/>
            <w:tcBorders>
              <w:top w:val="single" w:sz="4" w:space="0" w:color="auto"/>
              <w:left w:val="nil"/>
              <w:bottom w:val="single" w:sz="4"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CIR=1M EIR=9M</w:t>
            </w:r>
          </w:p>
        </w:tc>
        <w:tc>
          <w:tcPr>
            <w:tcW w:w="521" w:type="pct"/>
            <w:vMerge/>
            <w:tcBorders>
              <w:top w:val="nil"/>
              <w:left w:val="single" w:sz="4" w:space="0" w:color="auto"/>
              <w:bottom w:val="nil"/>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348" w:type="pct"/>
            <w:vMerge/>
            <w:tcBorders>
              <w:top w:val="nil"/>
              <w:left w:val="single" w:sz="4" w:space="0" w:color="auto"/>
              <w:bottom w:val="nil"/>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662" w:type="pct"/>
            <w:vMerge/>
            <w:tcBorders>
              <w:top w:val="nil"/>
              <w:left w:val="single" w:sz="4" w:space="0" w:color="auto"/>
              <w:bottom w:val="nil"/>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r>
      <w:tr w:rsidR="00367FA2">
        <w:trPr>
          <w:cantSplit/>
          <w:trHeight w:val="271"/>
          <w:tblHeader/>
        </w:trPr>
        <w:tc>
          <w:tcPr>
            <w:tcW w:w="202" w:type="pct"/>
            <w:vMerge/>
            <w:tcBorders>
              <w:top w:val="nil"/>
              <w:left w:val="single" w:sz="8"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p>
        </w:tc>
        <w:tc>
          <w:tcPr>
            <w:tcW w:w="742" w:type="pct"/>
            <w:vMerge/>
            <w:tcBorders>
              <w:top w:val="nil"/>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b/>
                <w:bCs/>
                <w:color w:val="000000"/>
                <w:sz w:val="18"/>
                <w:szCs w:val="18"/>
              </w:rPr>
            </w:pPr>
          </w:p>
        </w:tc>
        <w:tc>
          <w:tcPr>
            <w:tcW w:w="477" w:type="pct"/>
            <w:vMerge/>
            <w:tcBorders>
              <w:top w:val="nil"/>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901" w:type="pct"/>
            <w:tcBorders>
              <w:top w:val="nil"/>
              <w:left w:val="nil"/>
              <w:bottom w:val="single" w:sz="8" w:space="0" w:color="auto"/>
              <w:right w:val="single" w:sz="4" w:space="0" w:color="auto"/>
            </w:tcBorders>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Vlan+p-bit (210,0-1,3-4,6-7)</w:t>
            </w:r>
          </w:p>
        </w:tc>
        <w:tc>
          <w:tcPr>
            <w:tcW w:w="450" w:type="pct"/>
            <w:tcBorders>
              <w:top w:val="nil"/>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Best Effort</w:t>
            </w:r>
          </w:p>
        </w:tc>
        <w:tc>
          <w:tcPr>
            <w:tcW w:w="697" w:type="pct"/>
            <w:tcBorders>
              <w:top w:val="nil"/>
              <w:left w:val="nil"/>
              <w:bottom w:val="single" w:sz="8" w:space="0" w:color="auto"/>
              <w:right w:val="single" w:sz="4" w:space="0" w:color="auto"/>
            </w:tcBorders>
            <w:noWrap/>
            <w:tcMar>
              <w:left w:w="58" w:type="dxa"/>
              <w:right w:w="58" w:type="dxa"/>
            </w:tcMar>
            <w:vAlign w:val="center"/>
          </w:tcPr>
          <w:p w:rsidR="00367FA2" w:rsidRDefault="00367FA2">
            <w:pPr>
              <w:keepNext/>
              <w:spacing w:after="0"/>
              <w:jc w:val="center"/>
              <w:rPr>
                <w:rFonts w:ascii="Calibri" w:hAnsi="Calibri" w:cs="Calibri"/>
                <w:color w:val="000000"/>
                <w:sz w:val="18"/>
                <w:szCs w:val="18"/>
              </w:rPr>
            </w:pPr>
            <w:r>
              <w:rPr>
                <w:rFonts w:ascii="Calibri" w:hAnsi="Calibri" w:cs="Calibri"/>
                <w:color w:val="000000"/>
                <w:sz w:val="18"/>
                <w:szCs w:val="18"/>
              </w:rPr>
              <w:t>EIR=10M</w:t>
            </w:r>
          </w:p>
        </w:tc>
        <w:tc>
          <w:tcPr>
            <w:tcW w:w="521" w:type="pct"/>
            <w:vMerge/>
            <w:tcBorders>
              <w:top w:val="nil"/>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348" w:type="pct"/>
            <w:vMerge/>
            <w:tcBorders>
              <w:top w:val="nil"/>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c>
          <w:tcPr>
            <w:tcW w:w="662" w:type="pct"/>
            <w:vMerge/>
            <w:tcBorders>
              <w:top w:val="nil"/>
              <w:left w:val="single" w:sz="4" w:space="0" w:color="auto"/>
              <w:bottom w:val="single" w:sz="8" w:space="0" w:color="000000"/>
              <w:right w:val="single" w:sz="4" w:space="0" w:color="auto"/>
            </w:tcBorders>
            <w:tcMar>
              <w:left w:w="58" w:type="dxa"/>
              <w:right w:w="58" w:type="dxa"/>
            </w:tcMar>
            <w:vAlign w:val="center"/>
          </w:tcPr>
          <w:p w:rsidR="00367FA2" w:rsidRDefault="00367FA2">
            <w:pPr>
              <w:keepNext/>
              <w:spacing w:after="0"/>
              <w:rPr>
                <w:rFonts w:ascii="Calibri" w:hAnsi="Calibri" w:cs="Calibri"/>
                <w:color w:val="000000"/>
                <w:sz w:val="18"/>
                <w:szCs w:val="18"/>
              </w:rPr>
            </w:pPr>
          </w:p>
        </w:tc>
      </w:tr>
    </w:tbl>
    <w:p w:rsidR="00367FA2" w:rsidRDefault="00367FA2">
      <w:pPr>
        <w:pStyle w:val="Heading3"/>
        <w:rPr>
          <w:rFonts w:ascii="Arial" w:hAnsi="Arial" w:cs="Arial"/>
        </w:rPr>
      </w:pPr>
      <w:bookmarkStart w:id="45" w:name="_Toc415399168"/>
      <w:bookmarkStart w:id="46" w:name="_Toc415399360"/>
      <w:bookmarkStart w:id="47" w:name="_Toc415399651"/>
      <w:bookmarkStart w:id="48" w:name="_Toc415730665"/>
      <w:bookmarkStart w:id="49" w:name="_Define_the_Test"/>
      <w:bookmarkStart w:id="50" w:name="_Toc415730666"/>
      <w:bookmarkEnd w:id="45"/>
      <w:bookmarkEnd w:id="46"/>
      <w:bookmarkEnd w:id="47"/>
      <w:bookmarkEnd w:id="48"/>
      <w:bookmarkEnd w:id="49"/>
      <w:r>
        <w:rPr>
          <w:rFonts w:ascii="Arial" w:hAnsi="Arial" w:cs="Arial"/>
        </w:rPr>
        <w:t>Define the Test Catalog</w:t>
      </w:r>
      <w:bookmarkEnd w:id="50"/>
    </w:p>
    <w:p w:rsidR="00367FA2" w:rsidRDefault="00367FA2">
      <w:pPr>
        <w:pStyle w:val="Para"/>
        <w:rPr>
          <w:rFonts w:ascii="Arial" w:hAnsi="Arial" w:cs="Arial"/>
        </w:rPr>
      </w:pPr>
      <w:r>
        <w:rPr>
          <w:rFonts w:ascii="Arial" w:hAnsi="Arial" w:cs="Arial"/>
        </w:rPr>
        <w:t>Create the Y.1564 Test Catalog that will define the parameters required to test each of the services according to its SLA definitions, as following:</w:t>
      </w:r>
    </w:p>
    <w:p w:rsidR="00367FA2" w:rsidRDefault="00367FA2">
      <w:pPr>
        <w:pStyle w:val="Bul1"/>
        <w:rPr>
          <w:rFonts w:ascii="Arial" w:hAnsi="Arial" w:cs="Arial"/>
        </w:rPr>
      </w:pPr>
      <w:r>
        <w:rPr>
          <w:rFonts w:ascii="Arial" w:hAnsi="Arial" w:cs="Arial"/>
        </w:rPr>
        <w:t>Test Scope: Configuration + Performance</w:t>
      </w:r>
    </w:p>
    <w:p w:rsidR="00367FA2" w:rsidRDefault="00367FA2">
      <w:pPr>
        <w:pStyle w:val="Bul1"/>
        <w:rPr>
          <w:rFonts w:ascii="Arial" w:hAnsi="Arial" w:cs="Arial"/>
        </w:rPr>
      </w:pPr>
      <w:r>
        <w:rPr>
          <w:rFonts w:ascii="Arial" w:hAnsi="Arial" w:cs="Arial"/>
        </w:rPr>
        <w:t>CIR Steps(%): 25, 50, 75, 100</w:t>
      </w:r>
    </w:p>
    <w:p w:rsidR="00367FA2" w:rsidRDefault="00367FA2">
      <w:pPr>
        <w:pStyle w:val="Bul1"/>
        <w:rPr>
          <w:rFonts w:ascii="Arial" w:hAnsi="Arial" w:cs="Arial"/>
        </w:rPr>
      </w:pPr>
      <w:r>
        <w:rPr>
          <w:rFonts w:ascii="Arial" w:hAnsi="Arial" w:cs="Arial"/>
        </w:rPr>
        <w:t>Test Duration Per CoS: 60 sec.</w:t>
      </w:r>
    </w:p>
    <w:p w:rsidR="00367FA2" w:rsidRDefault="00367FA2">
      <w:pPr>
        <w:pStyle w:val="Bul1"/>
        <w:rPr>
          <w:rFonts w:ascii="Arial" w:hAnsi="Arial" w:cs="Arial"/>
        </w:rPr>
      </w:pPr>
      <w:r>
        <w:rPr>
          <w:rFonts w:ascii="Arial" w:hAnsi="Arial" w:cs="Arial"/>
        </w:rPr>
        <w:t>Performance Test Duration: Custom, 1 min</w:t>
      </w:r>
    </w:p>
    <w:p w:rsidR="00367FA2" w:rsidRDefault="00367FA2">
      <w:pPr>
        <w:pStyle w:val="Bul1"/>
        <w:rPr>
          <w:rFonts w:ascii="Arial" w:hAnsi="Arial" w:cs="Arial"/>
        </w:rPr>
      </w:pPr>
      <w:r>
        <w:rPr>
          <w:rFonts w:ascii="Arial" w:hAnsi="Arial" w:cs="Arial"/>
        </w:rPr>
        <w:t>No Policer on responder.</w:t>
      </w:r>
    </w:p>
    <w:p w:rsidR="00367FA2" w:rsidRDefault="00367FA2">
      <w:pPr>
        <w:pStyle w:val="Heading2"/>
        <w:rPr>
          <w:rFonts w:ascii="Arial" w:hAnsi="Arial" w:cs="Arial"/>
        </w:rPr>
      </w:pPr>
      <w:bookmarkStart w:id="51" w:name="_Toc407607756"/>
      <w:bookmarkStart w:id="52" w:name="_Toc407626328"/>
      <w:bookmarkStart w:id="53" w:name="_Toc407626394"/>
      <w:bookmarkStart w:id="54" w:name="_Toc415730667"/>
      <w:bookmarkEnd w:id="51"/>
      <w:bookmarkEnd w:id="52"/>
      <w:bookmarkEnd w:id="53"/>
      <w:r>
        <w:rPr>
          <w:rFonts w:ascii="Arial" w:hAnsi="Arial" w:cs="Arial"/>
        </w:rPr>
        <w:t>Add the Entities (ETXs and Cloud)</w:t>
      </w:r>
      <w:bookmarkEnd w:id="35"/>
      <w:bookmarkEnd w:id="54"/>
      <w:r>
        <w:rPr>
          <w:rFonts w:ascii="Arial" w:hAnsi="Arial" w:cs="Arial"/>
        </w:rPr>
        <w:t xml:space="preserve"> </w:t>
      </w:r>
    </w:p>
    <w:p w:rsidR="00367FA2" w:rsidRDefault="00367FA2">
      <w:pPr>
        <w:pStyle w:val="Para"/>
        <w:jc w:val="center"/>
        <w:rPr>
          <w:rFonts w:ascii="Arial" w:hAnsi="Arial" w:cs="Arial"/>
        </w:rPr>
      </w:pPr>
      <w:r>
        <w:rPr>
          <w:rFonts w:ascii="Arial" w:hAnsi="Arial" w:cs="Arial"/>
          <w:noProof/>
          <w:lang w:val="ru-RU" w:eastAsia="ru-RU"/>
        </w:rPr>
        <w:pict>
          <v:shape id="_x0000_i1034" type="#_x0000_t75" style="width:427.5pt;height:299.25pt;visibility:visible">
            <v:imagedata r:id="rId12" o:title=""/>
          </v:shape>
        </w:pict>
      </w:r>
    </w:p>
    <w:p w:rsidR="00367FA2" w:rsidRDefault="00367FA2">
      <w:pPr>
        <w:pStyle w:val="Num1"/>
        <w:numPr>
          <w:ilvl w:val="0"/>
          <w:numId w:val="53"/>
        </w:numPr>
        <w:rPr>
          <w:rFonts w:ascii="Arial" w:hAnsi="Arial" w:cs="Arial"/>
        </w:rPr>
      </w:pPr>
      <w:r>
        <w:rPr>
          <w:rFonts w:ascii="Arial" w:hAnsi="Arial" w:cs="Arial"/>
        </w:rPr>
        <w:t>Create a new Level for this PoC and add the ETXs to the RADview map.</w:t>
      </w:r>
    </w:p>
    <w:p w:rsidR="00367FA2" w:rsidRDefault="00367FA2">
      <w:pPr>
        <w:pStyle w:val="Num1"/>
        <w:rPr>
          <w:rFonts w:ascii="Arial" w:hAnsi="Arial" w:cs="Arial"/>
        </w:rPr>
      </w:pPr>
      <w:r>
        <w:rPr>
          <w:rFonts w:ascii="Arial" w:hAnsi="Arial" w:cs="Arial"/>
        </w:rPr>
        <w:t>Verify the color of each entity is green or orange and that there is an SNMP Ping reply to each of the ETXs.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1"/>
        <w:gridCol w:w="1484"/>
        <w:gridCol w:w="2476"/>
      </w:tblGrid>
      <w:tr w:rsidR="00367FA2">
        <w:tc>
          <w:tcPr>
            <w:tcW w:w="0" w:type="auto"/>
            <w:shd w:val="clear" w:color="auto" w:fill="BFBFBF"/>
          </w:tcPr>
          <w:p w:rsidR="00367FA2" w:rsidRDefault="00367FA2">
            <w:pPr>
              <w:pStyle w:val="Num1"/>
              <w:numPr>
                <w:ilvl w:val="0"/>
                <w:numId w:val="0"/>
              </w:numPr>
              <w:spacing w:before="120"/>
              <w:outlineLvl w:val="6"/>
              <w:rPr>
                <w:rFonts w:ascii="Arial" w:hAnsi="Arial" w:cs="Arial"/>
                <w:b/>
                <w:bCs/>
              </w:rPr>
            </w:pPr>
            <w:r>
              <w:rPr>
                <w:rFonts w:ascii="Arial" w:hAnsi="Arial" w:cs="Arial"/>
                <w:b/>
                <w:bCs/>
              </w:rPr>
              <w:t>NE Name</w:t>
            </w:r>
          </w:p>
        </w:tc>
        <w:tc>
          <w:tcPr>
            <w:tcW w:w="0" w:type="auto"/>
            <w:shd w:val="clear" w:color="auto" w:fill="BFBFBF"/>
          </w:tcPr>
          <w:p w:rsidR="00367FA2" w:rsidRDefault="00367FA2">
            <w:pPr>
              <w:pStyle w:val="Num1"/>
              <w:numPr>
                <w:ilvl w:val="0"/>
                <w:numId w:val="0"/>
              </w:numPr>
              <w:spacing w:before="120"/>
              <w:outlineLvl w:val="6"/>
              <w:rPr>
                <w:rFonts w:ascii="Arial" w:hAnsi="Arial" w:cs="Arial"/>
                <w:b/>
                <w:bCs/>
              </w:rPr>
            </w:pPr>
            <w:r>
              <w:rPr>
                <w:rFonts w:ascii="Arial" w:hAnsi="Arial" w:cs="Arial"/>
                <w:b/>
                <w:bCs/>
              </w:rPr>
              <w:t>Product</w:t>
            </w:r>
          </w:p>
        </w:tc>
        <w:tc>
          <w:tcPr>
            <w:tcW w:w="2476" w:type="dxa"/>
            <w:shd w:val="clear" w:color="auto" w:fill="BFBFBF"/>
          </w:tcPr>
          <w:p w:rsidR="00367FA2" w:rsidRDefault="00367FA2">
            <w:pPr>
              <w:pStyle w:val="Num1"/>
              <w:numPr>
                <w:ilvl w:val="0"/>
                <w:numId w:val="0"/>
              </w:numPr>
              <w:spacing w:before="120"/>
              <w:outlineLvl w:val="6"/>
              <w:rPr>
                <w:rFonts w:ascii="Arial" w:hAnsi="Arial" w:cs="Arial"/>
                <w:b/>
                <w:bCs/>
              </w:rPr>
            </w:pPr>
            <w:r>
              <w:rPr>
                <w:rFonts w:ascii="Arial" w:hAnsi="Arial" w:cs="Arial"/>
                <w:b/>
                <w:bCs/>
              </w:rPr>
              <w:t xml:space="preserve">IP Address (As defined </w:t>
            </w:r>
            <w:r>
              <w:rPr>
                <w:rFonts w:ascii="Arial" w:hAnsi="Arial" w:cs="Arial"/>
                <w:b/>
                <w:bCs/>
              </w:rPr>
              <w:br/>
              <w:t>in Preliminary Setting)</w:t>
            </w:r>
          </w:p>
        </w:tc>
      </w:tr>
      <w:tr w:rsidR="00367FA2">
        <w:tc>
          <w:tcPr>
            <w:tcW w:w="0" w:type="auto"/>
          </w:tcPr>
          <w:p w:rsidR="00367FA2" w:rsidRDefault="00367FA2">
            <w:pPr>
              <w:pStyle w:val="Num1"/>
              <w:numPr>
                <w:ilvl w:val="0"/>
                <w:numId w:val="0"/>
              </w:numPr>
              <w:rPr>
                <w:rFonts w:ascii="Arial" w:hAnsi="Arial" w:cs="Arial"/>
              </w:rPr>
            </w:pPr>
            <w:r>
              <w:rPr>
                <w:rFonts w:ascii="Arial" w:hAnsi="Arial" w:cs="Arial"/>
              </w:rPr>
              <w:t>ETX-5</w:t>
            </w:r>
          </w:p>
        </w:tc>
        <w:tc>
          <w:tcPr>
            <w:tcW w:w="0" w:type="auto"/>
          </w:tcPr>
          <w:p w:rsidR="00367FA2" w:rsidRDefault="00367FA2">
            <w:pPr>
              <w:pStyle w:val="Num1"/>
              <w:numPr>
                <w:ilvl w:val="0"/>
                <w:numId w:val="0"/>
              </w:numPr>
              <w:rPr>
                <w:rFonts w:ascii="Arial" w:hAnsi="Arial" w:cs="Arial"/>
              </w:rPr>
            </w:pPr>
            <w:r>
              <w:rPr>
                <w:rFonts w:ascii="Arial" w:hAnsi="Arial" w:cs="Arial"/>
              </w:rPr>
              <w:t>ETX-5300</w:t>
            </w:r>
          </w:p>
        </w:tc>
        <w:tc>
          <w:tcPr>
            <w:tcW w:w="2476" w:type="dxa"/>
          </w:tcPr>
          <w:p w:rsidR="00367FA2" w:rsidRDefault="00367FA2">
            <w:pPr>
              <w:pStyle w:val="Num1"/>
              <w:numPr>
                <w:ilvl w:val="0"/>
                <w:numId w:val="0"/>
              </w:numPr>
              <w:rPr>
                <w:rFonts w:ascii="Arial" w:hAnsi="Arial" w:cs="Arial"/>
              </w:rPr>
            </w:pPr>
            <w:r>
              <w:rPr>
                <w:rFonts w:ascii="Arial" w:hAnsi="Arial" w:cs="Arial"/>
              </w:rPr>
              <w:t>172.18.170.177</w:t>
            </w:r>
          </w:p>
        </w:tc>
      </w:tr>
      <w:tr w:rsidR="00367FA2">
        <w:tc>
          <w:tcPr>
            <w:tcW w:w="0" w:type="auto"/>
          </w:tcPr>
          <w:p w:rsidR="00367FA2" w:rsidRDefault="00367FA2">
            <w:pPr>
              <w:pStyle w:val="Num1"/>
              <w:numPr>
                <w:ilvl w:val="0"/>
                <w:numId w:val="0"/>
              </w:numPr>
              <w:rPr>
                <w:rFonts w:ascii="Arial" w:hAnsi="Arial" w:cs="Arial"/>
              </w:rPr>
            </w:pPr>
            <w:r>
              <w:rPr>
                <w:rFonts w:ascii="Arial" w:hAnsi="Arial" w:cs="Arial"/>
              </w:rPr>
              <w:t>ETX-205A_Mobile</w:t>
            </w:r>
          </w:p>
        </w:tc>
        <w:tc>
          <w:tcPr>
            <w:tcW w:w="0" w:type="auto"/>
          </w:tcPr>
          <w:p w:rsidR="00367FA2" w:rsidRDefault="00367FA2">
            <w:pPr>
              <w:pStyle w:val="Num1"/>
              <w:numPr>
                <w:ilvl w:val="0"/>
                <w:numId w:val="0"/>
              </w:numPr>
              <w:rPr>
                <w:rFonts w:ascii="Arial" w:hAnsi="Arial" w:cs="Arial"/>
              </w:rPr>
            </w:pPr>
            <w:r>
              <w:rPr>
                <w:rFonts w:ascii="Arial" w:hAnsi="Arial" w:cs="Arial"/>
              </w:rPr>
              <w:t>ETX-205A</w:t>
            </w:r>
          </w:p>
        </w:tc>
        <w:tc>
          <w:tcPr>
            <w:tcW w:w="2476" w:type="dxa"/>
          </w:tcPr>
          <w:p w:rsidR="00367FA2" w:rsidRDefault="00367FA2">
            <w:pPr>
              <w:pStyle w:val="Num1"/>
              <w:numPr>
                <w:ilvl w:val="0"/>
                <w:numId w:val="0"/>
              </w:numPr>
              <w:rPr>
                <w:rFonts w:ascii="Arial" w:hAnsi="Arial" w:cs="Arial"/>
              </w:rPr>
            </w:pPr>
            <w:r>
              <w:rPr>
                <w:rFonts w:ascii="Arial" w:hAnsi="Arial" w:cs="Arial"/>
              </w:rPr>
              <w:t>172.18.170.178</w:t>
            </w:r>
          </w:p>
        </w:tc>
      </w:tr>
      <w:tr w:rsidR="00367FA2">
        <w:tc>
          <w:tcPr>
            <w:tcW w:w="0" w:type="auto"/>
          </w:tcPr>
          <w:p w:rsidR="00367FA2" w:rsidRDefault="00367FA2">
            <w:pPr>
              <w:pStyle w:val="Num1"/>
              <w:numPr>
                <w:ilvl w:val="0"/>
                <w:numId w:val="0"/>
              </w:numPr>
              <w:rPr>
                <w:rFonts w:ascii="Arial" w:hAnsi="Arial" w:cs="Arial"/>
              </w:rPr>
            </w:pPr>
            <w:r>
              <w:rPr>
                <w:rFonts w:ascii="Arial" w:hAnsi="Arial" w:cs="Arial"/>
              </w:rPr>
              <w:t>MiNID_Mobile</w:t>
            </w:r>
          </w:p>
        </w:tc>
        <w:tc>
          <w:tcPr>
            <w:tcW w:w="0" w:type="auto"/>
          </w:tcPr>
          <w:p w:rsidR="00367FA2" w:rsidRDefault="00367FA2">
            <w:pPr>
              <w:pStyle w:val="Num1"/>
              <w:numPr>
                <w:ilvl w:val="0"/>
                <w:numId w:val="0"/>
              </w:numPr>
              <w:rPr>
                <w:rFonts w:ascii="Arial" w:hAnsi="Arial" w:cs="Arial"/>
              </w:rPr>
            </w:pPr>
            <w:r>
              <w:rPr>
                <w:rFonts w:ascii="Arial" w:hAnsi="Arial" w:cs="Arial"/>
              </w:rPr>
              <w:t>MiNID</w:t>
            </w:r>
          </w:p>
        </w:tc>
        <w:tc>
          <w:tcPr>
            <w:tcW w:w="2476" w:type="dxa"/>
          </w:tcPr>
          <w:p w:rsidR="00367FA2" w:rsidRDefault="00367FA2">
            <w:pPr>
              <w:pStyle w:val="Num1"/>
              <w:numPr>
                <w:ilvl w:val="0"/>
                <w:numId w:val="0"/>
              </w:numPr>
              <w:rPr>
                <w:rFonts w:ascii="Arial" w:hAnsi="Arial" w:cs="Arial"/>
              </w:rPr>
            </w:pPr>
            <w:r>
              <w:rPr>
                <w:rFonts w:ascii="Arial" w:hAnsi="Arial" w:cs="Arial"/>
              </w:rPr>
              <w:t>172.18.170.179</w:t>
            </w:r>
          </w:p>
        </w:tc>
      </w:tr>
      <w:tr w:rsidR="00367FA2">
        <w:tc>
          <w:tcPr>
            <w:tcW w:w="0" w:type="auto"/>
          </w:tcPr>
          <w:p w:rsidR="00367FA2" w:rsidRDefault="00367FA2">
            <w:pPr>
              <w:pStyle w:val="Num1"/>
              <w:numPr>
                <w:ilvl w:val="0"/>
                <w:numId w:val="0"/>
              </w:numPr>
              <w:rPr>
                <w:rFonts w:ascii="Arial" w:hAnsi="Arial" w:cs="Arial"/>
              </w:rPr>
            </w:pPr>
            <w:r>
              <w:rPr>
                <w:rFonts w:ascii="Arial" w:hAnsi="Arial" w:cs="Arial"/>
              </w:rPr>
              <w:t>ETX-203AX_Business</w:t>
            </w:r>
          </w:p>
        </w:tc>
        <w:tc>
          <w:tcPr>
            <w:tcW w:w="0" w:type="auto"/>
          </w:tcPr>
          <w:p w:rsidR="00367FA2" w:rsidRDefault="00367FA2">
            <w:pPr>
              <w:pStyle w:val="Num1"/>
              <w:numPr>
                <w:ilvl w:val="0"/>
                <w:numId w:val="0"/>
              </w:numPr>
              <w:rPr>
                <w:rFonts w:ascii="Arial" w:hAnsi="Arial" w:cs="Arial"/>
              </w:rPr>
            </w:pPr>
            <w:r>
              <w:rPr>
                <w:rFonts w:ascii="Arial" w:hAnsi="Arial" w:cs="Arial"/>
              </w:rPr>
              <w:t>ETX-203AX</w:t>
            </w:r>
          </w:p>
        </w:tc>
        <w:tc>
          <w:tcPr>
            <w:tcW w:w="2476" w:type="dxa"/>
          </w:tcPr>
          <w:p w:rsidR="00367FA2" w:rsidRDefault="00367FA2">
            <w:pPr>
              <w:pStyle w:val="Num1"/>
              <w:numPr>
                <w:ilvl w:val="0"/>
                <w:numId w:val="0"/>
              </w:numPr>
              <w:rPr>
                <w:rFonts w:ascii="Arial" w:hAnsi="Arial" w:cs="Arial"/>
              </w:rPr>
            </w:pPr>
            <w:r>
              <w:rPr>
                <w:rFonts w:ascii="Arial" w:hAnsi="Arial" w:cs="Arial"/>
              </w:rPr>
              <w:t>172.18.170.182</w:t>
            </w:r>
          </w:p>
        </w:tc>
      </w:tr>
      <w:tr w:rsidR="00367FA2">
        <w:tc>
          <w:tcPr>
            <w:tcW w:w="0" w:type="auto"/>
          </w:tcPr>
          <w:p w:rsidR="00367FA2" w:rsidRDefault="00367FA2">
            <w:pPr>
              <w:pStyle w:val="Num1"/>
              <w:numPr>
                <w:ilvl w:val="0"/>
                <w:numId w:val="0"/>
              </w:numPr>
              <w:rPr>
                <w:rFonts w:ascii="Arial" w:hAnsi="Arial" w:cs="Arial"/>
              </w:rPr>
            </w:pPr>
            <w:r>
              <w:rPr>
                <w:rFonts w:ascii="Arial" w:hAnsi="Arial" w:cs="Arial"/>
              </w:rPr>
              <w:t>MiNID_ Business</w:t>
            </w:r>
          </w:p>
        </w:tc>
        <w:tc>
          <w:tcPr>
            <w:tcW w:w="0" w:type="auto"/>
          </w:tcPr>
          <w:p w:rsidR="00367FA2" w:rsidRDefault="00367FA2">
            <w:pPr>
              <w:pStyle w:val="Num1"/>
              <w:numPr>
                <w:ilvl w:val="0"/>
                <w:numId w:val="0"/>
              </w:numPr>
              <w:rPr>
                <w:rFonts w:ascii="Arial" w:hAnsi="Arial" w:cs="Arial"/>
              </w:rPr>
            </w:pPr>
            <w:r>
              <w:rPr>
                <w:rFonts w:ascii="Arial" w:hAnsi="Arial" w:cs="Arial"/>
              </w:rPr>
              <w:t>MiNID</w:t>
            </w:r>
          </w:p>
        </w:tc>
        <w:tc>
          <w:tcPr>
            <w:tcW w:w="2476" w:type="dxa"/>
          </w:tcPr>
          <w:p w:rsidR="00367FA2" w:rsidRDefault="00367FA2">
            <w:pPr>
              <w:pStyle w:val="Num1"/>
              <w:numPr>
                <w:ilvl w:val="0"/>
                <w:numId w:val="0"/>
              </w:numPr>
              <w:rPr>
                <w:rFonts w:ascii="Arial" w:hAnsi="Arial" w:cs="Arial"/>
              </w:rPr>
            </w:pPr>
            <w:r>
              <w:rPr>
                <w:rFonts w:ascii="Arial" w:hAnsi="Arial" w:cs="Arial"/>
              </w:rPr>
              <w:t>172.18.170.183</w:t>
            </w:r>
          </w:p>
        </w:tc>
      </w:tr>
    </w:tbl>
    <w:p w:rsidR="00367FA2" w:rsidRDefault="00367FA2">
      <w:pPr>
        <w:pStyle w:val="Num1"/>
        <w:numPr>
          <w:ilvl w:val="0"/>
          <w:numId w:val="0"/>
        </w:numPr>
        <w:ind w:left="720"/>
        <w:rPr>
          <w:rFonts w:ascii="Arial" w:hAnsi="Arial" w:cs="Arial"/>
        </w:rPr>
      </w:pPr>
    </w:p>
    <w:p w:rsidR="00367FA2" w:rsidRDefault="00367FA2">
      <w:pPr>
        <w:pStyle w:val="Num1"/>
        <w:keepNext/>
        <w:keepLines/>
        <w:rPr>
          <w:rFonts w:ascii="Arial" w:hAnsi="Arial" w:cs="Arial"/>
        </w:rPr>
      </w:pPr>
      <w:r>
        <w:rPr>
          <w:rFonts w:ascii="Arial" w:hAnsi="Arial" w:cs="Arial"/>
        </w:rPr>
        <w:t>Create the Cloud according to the following parameters: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17"/>
        <w:gridCol w:w="2478"/>
        <w:gridCol w:w="2209"/>
        <w:gridCol w:w="1782"/>
      </w:tblGrid>
      <w:tr w:rsidR="00367FA2">
        <w:trPr>
          <w:cantSplit/>
          <w:trHeight w:val="390"/>
          <w:tblHeader/>
        </w:trPr>
        <w:tc>
          <w:tcPr>
            <w:tcW w:w="7521" w:type="dxa"/>
            <w:gridSpan w:val="4"/>
            <w:shd w:val="clear" w:color="000000" w:fill="D8D8D8"/>
          </w:tcPr>
          <w:p w:rsidR="00367FA2" w:rsidRDefault="00367FA2">
            <w:pPr>
              <w:pStyle w:val="TableHead"/>
              <w:keepLines/>
              <w:rPr>
                <w:rFonts w:ascii="Arial" w:hAnsi="Arial" w:cs="Arial"/>
                <w:i/>
                <w:iCs/>
                <w:sz w:val="22"/>
                <w:szCs w:val="22"/>
              </w:rPr>
            </w:pPr>
            <w:r>
              <w:rPr>
                <w:rFonts w:ascii="Arial" w:hAnsi="Arial" w:cs="Arial"/>
              </w:rPr>
              <w:t>Cloud Properties</w:t>
            </w:r>
          </w:p>
        </w:tc>
      </w:tr>
      <w:tr w:rsidR="00367FA2">
        <w:trPr>
          <w:cantSplit/>
          <w:trHeight w:val="300"/>
          <w:tblHeader/>
        </w:trPr>
        <w:tc>
          <w:tcPr>
            <w:tcW w:w="0" w:type="auto"/>
            <w:shd w:val="clear" w:color="000000" w:fill="D8D8D8"/>
            <w:vAlign w:val="bottom"/>
          </w:tcPr>
          <w:p w:rsidR="00367FA2" w:rsidRDefault="00367FA2">
            <w:pPr>
              <w:pStyle w:val="TableHeadLeft"/>
              <w:keepNext/>
              <w:keepLines/>
              <w:rPr>
                <w:rFonts w:ascii="Arial" w:hAnsi="Arial" w:cs="Arial"/>
              </w:rPr>
            </w:pPr>
            <w:r>
              <w:rPr>
                <w:rFonts w:ascii="Arial" w:hAnsi="Arial" w:cs="Arial"/>
              </w:rPr>
              <w:t>Domain Name</w:t>
            </w:r>
          </w:p>
        </w:tc>
        <w:tc>
          <w:tcPr>
            <w:tcW w:w="0" w:type="auto"/>
            <w:shd w:val="clear" w:color="000000" w:fill="D8D8D8"/>
            <w:noWrap/>
            <w:vAlign w:val="bottom"/>
          </w:tcPr>
          <w:p w:rsidR="00367FA2" w:rsidRDefault="00367FA2">
            <w:pPr>
              <w:pStyle w:val="TableHeadLeft"/>
              <w:keepNext/>
              <w:keepLines/>
              <w:rPr>
                <w:rFonts w:ascii="Arial" w:hAnsi="Arial" w:cs="Arial"/>
              </w:rPr>
            </w:pPr>
            <w:r>
              <w:rPr>
                <w:rFonts w:ascii="Arial" w:hAnsi="Arial" w:cs="Arial"/>
              </w:rPr>
              <w:t>Cloud Access Point</w:t>
            </w:r>
          </w:p>
        </w:tc>
        <w:tc>
          <w:tcPr>
            <w:tcW w:w="0" w:type="auto"/>
            <w:shd w:val="clear" w:color="000000" w:fill="D8D8D8"/>
            <w:noWrap/>
            <w:vAlign w:val="bottom"/>
          </w:tcPr>
          <w:p w:rsidR="00367FA2" w:rsidRDefault="00367FA2">
            <w:pPr>
              <w:pStyle w:val="TableHeadLeft"/>
              <w:keepNext/>
              <w:keepLines/>
              <w:rPr>
                <w:rFonts w:ascii="Arial" w:hAnsi="Arial" w:cs="Arial"/>
              </w:rPr>
            </w:pPr>
            <w:r>
              <w:rPr>
                <w:rFonts w:ascii="Arial" w:hAnsi="Arial" w:cs="Arial"/>
              </w:rPr>
              <w:t>Connected NE</w:t>
            </w:r>
          </w:p>
        </w:tc>
        <w:tc>
          <w:tcPr>
            <w:tcW w:w="0" w:type="auto"/>
            <w:shd w:val="clear" w:color="000000" w:fill="D8D8D8"/>
            <w:noWrap/>
            <w:vAlign w:val="bottom"/>
          </w:tcPr>
          <w:p w:rsidR="00367FA2" w:rsidRDefault="00367FA2">
            <w:pPr>
              <w:pStyle w:val="TableHeadLeft"/>
              <w:keepNext/>
              <w:keepLines/>
              <w:rPr>
                <w:rFonts w:ascii="Arial" w:hAnsi="Arial" w:cs="Arial"/>
              </w:rPr>
            </w:pPr>
            <w:r>
              <w:rPr>
                <w:rFonts w:ascii="Arial" w:hAnsi="Arial" w:cs="Arial"/>
              </w:rPr>
              <w:t>CoS to p-bit</w:t>
            </w:r>
          </w:p>
        </w:tc>
      </w:tr>
      <w:tr w:rsidR="00367FA2">
        <w:trPr>
          <w:cantSplit/>
          <w:trHeight w:val="315"/>
          <w:tblHeader/>
        </w:trPr>
        <w:tc>
          <w:tcPr>
            <w:tcW w:w="0" w:type="auto"/>
            <w:tcBorders>
              <w:bottom w:val="nil"/>
            </w:tcBorders>
            <w:shd w:val="clear" w:color="000000" w:fill="DBE5F1"/>
            <w:vAlign w:val="bottom"/>
          </w:tcPr>
          <w:p w:rsidR="00367FA2" w:rsidRDefault="00367FA2">
            <w:pPr>
              <w:pStyle w:val="TableText"/>
              <w:keepNext/>
              <w:keepLines/>
              <w:rPr>
                <w:rFonts w:ascii="Arial" w:hAnsi="Arial" w:cs="Arial"/>
              </w:rPr>
            </w:pPr>
            <w:r>
              <w:rPr>
                <w:rFonts w:ascii="Arial" w:hAnsi="Arial" w:cs="Arial"/>
              </w:rPr>
              <w:t>PSN_Cloud</w:t>
            </w:r>
          </w:p>
        </w:tc>
        <w:tc>
          <w:tcPr>
            <w:tcW w:w="0" w:type="auto"/>
            <w:shd w:val="clear" w:color="000000" w:fill="DBE5F1"/>
            <w:noWrap/>
          </w:tcPr>
          <w:p w:rsidR="00367FA2" w:rsidRDefault="00367FA2">
            <w:pPr>
              <w:pStyle w:val="TableText"/>
              <w:keepNext/>
              <w:keepLines/>
              <w:rPr>
                <w:rFonts w:ascii="Arial" w:hAnsi="Arial" w:cs="Arial"/>
              </w:rPr>
            </w:pPr>
            <w:r>
              <w:rPr>
                <w:rFonts w:ascii="Arial" w:hAnsi="Arial" w:cs="Arial"/>
              </w:rPr>
              <w:t>PSN_ETX-5</w:t>
            </w:r>
          </w:p>
        </w:tc>
        <w:tc>
          <w:tcPr>
            <w:tcW w:w="0" w:type="auto"/>
            <w:shd w:val="clear" w:color="000000" w:fill="DBE5F1"/>
            <w:noWrap/>
            <w:vAlign w:val="center"/>
          </w:tcPr>
          <w:p w:rsidR="00367FA2" w:rsidRDefault="00367FA2">
            <w:pPr>
              <w:pStyle w:val="TableText"/>
              <w:keepNext/>
              <w:keepLines/>
              <w:rPr>
                <w:rFonts w:ascii="Arial" w:hAnsi="Arial" w:cs="Arial"/>
              </w:rPr>
            </w:pPr>
            <w:r>
              <w:rPr>
                <w:rFonts w:ascii="Arial" w:hAnsi="Arial" w:cs="Arial"/>
              </w:rPr>
              <w:t>ETX-5 (LAG 1)</w:t>
            </w:r>
          </w:p>
        </w:tc>
        <w:tc>
          <w:tcPr>
            <w:tcW w:w="0" w:type="auto"/>
            <w:vMerge w:val="restart"/>
            <w:shd w:val="clear" w:color="000000" w:fill="DBE5F1"/>
            <w:noWrap/>
            <w:vAlign w:val="center"/>
          </w:tcPr>
          <w:p w:rsidR="00367FA2" w:rsidRDefault="00367FA2">
            <w:pPr>
              <w:pStyle w:val="TableText"/>
              <w:keepNext/>
              <w:keepLines/>
              <w:rPr>
                <w:rFonts w:ascii="Arial" w:hAnsi="Arial" w:cs="Arial"/>
              </w:rPr>
            </w:pPr>
            <w:r>
              <w:rPr>
                <w:rFonts w:ascii="Arial" w:hAnsi="Arial" w:cs="Arial"/>
              </w:rPr>
              <w:t>Network Default</w:t>
            </w:r>
          </w:p>
        </w:tc>
      </w:tr>
      <w:tr w:rsidR="00367FA2">
        <w:trPr>
          <w:cantSplit/>
          <w:trHeight w:val="315"/>
          <w:tblHeader/>
        </w:trPr>
        <w:tc>
          <w:tcPr>
            <w:tcW w:w="0" w:type="auto"/>
            <w:vMerge w:val="restart"/>
            <w:tcBorders>
              <w:top w:val="nil"/>
            </w:tcBorders>
            <w:shd w:val="clear" w:color="000000" w:fill="DBE5F1"/>
          </w:tcPr>
          <w:p w:rsidR="00367FA2" w:rsidRDefault="00367FA2">
            <w:pPr>
              <w:pStyle w:val="TableText"/>
              <w:keepNext/>
              <w:keepLines/>
              <w:rPr>
                <w:rFonts w:ascii="Arial" w:hAnsi="Arial" w:cs="Arial"/>
              </w:rPr>
            </w:pPr>
          </w:p>
        </w:tc>
        <w:tc>
          <w:tcPr>
            <w:tcW w:w="0" w:type="auto"/>
            <w:shd w:val="clear" w:color="000000" w:fill="DBE5F1"/>
            <w:noWrap/>
          </w:tcPr>
          <w:p w:rsidR="00367FA2" w:rsidRDefault="00367FA2">
            <w:pPr>
              <w:pStyle w:val="TableText"/>
              <w:keepNext/>
              <w:keepLines/>
              <w:rPr>
                <w:rFonts w:ascii="Arial" w:hAnsi="Arial" w:cs="Arial"/>
              </w:rPr>
            </w:pPr>
            <w:r>
              <w:rPr>
                <w:rFonts w:ascii="Arial" w:hAnsi="Arial" w:cs="Arial"/>
              </w:rPr>
              <w:t>PSN_ MiNID_Mobile</w:t>
            </w:r>
          </w:p>
        </w:tc>
        <w:tc>
          <w:tcPr>
            <w:tcW w:w="0" w:type="auto"/>
            <w:shd w:val="clear" w:color="000000" w:fill="DBE5F1"/>
            <w:noWrap/>
            <w:vAlign w:val="center"/>
          </w:tcPr>
          <w:p w:rsidR="00367FA2" w:rsidRDefault="00367FA2">
            <w:pPr>
              <w:pStyle w:val="TableText"/>
              <w:keepNext/>
              <w:keepLines/>
              <w:rPr>
                <w:rFonts w:ascii="Arial" w:hAnsi="Arial" w:cs="Arial"/>
              </w:rPr>
            </w:pPr>
            <w:r>
              <w:rPr>
                <w:rFonts w:ascii="Arial" w:hAnsi="Arial" w:cs="Arial"/>
              </w:rPr>
              <w:t>MiNID_Mobile</w:t>
            </w:r>
          </w:p>
        </w:tc>
        <w:tc>
          <w:tcPr>
            <w:tcW w:w="0" w:type="auto"/>
            <w:vMerge/>
            <w:vAlign w:val="center"/>
          </w:tcPr>
          <w:p w:rsidR="00367FA2" w:rsidRDefault="00367FA2">
            <w:pPr>
              <w:pStyle w:val="TableText"/>
              <w:keepNext/>
              <w:keepLines/>
              <w:rPr>
                <w:rFonts w:ascii="Arial" w:hAnsi="Arial" w:cs="Arial"/>
              </w:rPr>
            </w:pPr>
          </w:p>
        </w:tc>
      </w:tr>
      <w:tr w:rsidR="00367FA2">
        <w:trPr>
          <w:cantSplit/>
          <w:trHeight w:val="315"/>
          <w:tblHeader/>
        </w:trPr>
        <w:tc>
          <w:tcPr>
            <w:tcW w:w="0" w:type="auto"/>
            <w:vMerge/>
            <w:tcBorders>
              <w:bottom w:val="nil"/>
            </w:tcBorders>
            <w:shd w:val="clear" w:color="000000" w:fill="DBE5F1"/>
          </w:tcPr>
          <w:p w:rsidR="00367FA2" w:rsidRDefault="00367FA2">
            <w:pPr>
              <w:pStyle w:val="TableText"/>
              <w:keepNext/>
              <w:keepLines/>
              <w:rPr>
                <w:rFonts w:ascii="Arial" w:hAnsi="Arial" w:cs="Arial"/>
              </w:rPr>
            </w:pPr>
          </w:p>
        </w:tc>
        <w:tc>
          <w:tcPr>
            <w:tcW w:w="0" w:type="auto"/>
            <w:shd w:val="clear" w:color="000000" w:fill="DBE5F1"/>
            <w:noWrap/>
          </w:tcPr>
          <w:p w:rsidR="00367FA2" w:rsidRDefault="00367FA2">
            <w:pPr>
              <w:pStyle w:val="TableText"/>
              <w:keepNext/>
              <w:keepLines/>
              <w:rPr>
                <w:rFonts w:ascii="Arial" w:hAnsi="Arial" w:cs="Arial"/>
              </w:rPr>
            </w:pPr>
            <w:r>
              <w:rPr>
                <w:rFonts w:ascii="Arial" w:hAnsi="Arial" w:cs="Arial"/>
              </w:rPr>
              <w:t>PSN_ ETX-205A</w:t>
            </w:r>
          </w:p>
        </w:tc>
        <w:tc>
          <w:tcPr>
            <w:tcW w:w="0" w:type="auto"/>
            <w:shd w:val="clear" w:color="000000" w:fill="DBE5F1"/>
            <w:noWrap/>
            <w:vAlign w:val="center"/>
          </w:tcPr>
          <w:p w:rsidR="00367FA2" w:rsidRDefault="00367FA2">
            <w:pPr>
              <w:pStyle w:val="TableText"/>
              <w:keepNext/>
              <w:keepLines/>
              <w:rPr>
                <w:rFonts w:ascii="Arial" w:hAnsi="Arial" w:cs="Arial"/>
              </w:rPr>
            </w:pPr>
            <w:r>
              <w:rPr>
                <w:rFonts w:ascii="Arial" w:hAnsi="Arial" w:cs="Arial"/>
              </w:rPr>
              <w:t>ETX-205A (LAG 1)</w:t>
            </w:r>
          </w:p>
        </w:tc>
        <w:tc>
          <w:tcPr>
            <w:tcW w:w="0" w:type="auto"/>
            <w:vMerge/>
            <w:shd w:val="clear" w:color="000000" w:fill="DBE5F1"/>
            <w:noWrap/>
            <w:vAlign w:val="center"/>
          </w:tcPr>
          <w:p w:rsidR="00367FA2" w:rsidRDefault="00367FA2">
            <w:pPr>
              <w:pStyle w:val="TableText"/>
              <w:keepNext/>
              <w:keepLines/>
              <w:rPr>
                <w:rFonts w:ascii="Arial" w:hAnsi="Arial" w:cs="Arial"/>
              </w:rPr>
            </w:pPr>
          </w:p>
        </w:tc>
      </w:tr>
      <w:tr w:rsidR="00367FA2">
        <w:trPr>
          <w:cantSplit/>
          <w:trHeight w:val="315"/>
          <w:tblHeader/>
        </w:trPr>
        <w:tc>
          <w:tcPr>
            <w:tcW w:w="0" w:type="auto"/>
            <w:tcBorders>
              <w:top w:val="nil"/>
              <w:bottom w:val="nil"/>
            </w:tcBorders>
            <w:shd w:val="clear" w:color="000000" w:fill="DBE5F1"/>
          </w:tcPr>
          <w:p w:rsidR="00367FA2" w:rsidRDefault="00367FA2">
            <w:pPr>
              <w:pStyle w:val="TableText"/>
              <w:keepNext/>
              <w:keepLines/>
              <w:rPr>
                <w:rFonts w:ascii="Arial" w:hAnsi="Arial" w:cs="Arial"/>
              </w:rPr>
            </w:pPr>
          </w:p>
        </w:tc>
        <w:tc>
          <w:tcPr>
            <w:tcW w:w="0" w:type="auto"/>
            <w:shd w:val="clear" w:color="000000" w:fill="DBE5F1"/>
            <w:noWrap/>
          </w:tcPr>
          <w:p w:rsidR="00367FA2" w:rsidRDefault="00367FA2">
            <w:pPr>
              <w:pStyle w:val="TableText"/>
              <w:keepNext/>
              <w:keepLines/>
              <w:rPr>
                <w:rFonts w:ascii="Arial" w:hAnsi="Arial" w:cs="Arial"/>
              </w:rPr>
            </w:pPr>
            <w:r>
              <w:rPr>
                <w:rFonts w:ascii="Arial" w:hAnsi="Arial" w:cs="Arial"/>
              </w:rPr>
              <w:t>PSN_ ETX-203AX</w:t>
            </w:r>
          </w:p>
        </w:tc>
        <w:tc>
          <w:tcPr>
            <w:tcW w:w="0" w:type="auto"/>
            <w:shd w:val="clear" w:color="000000" w:fill="DBE5F1"/>
            <w:noWrap/>
            <w:vAlign w:val="center"/>
          </w:tcPr>
          <w:p w:rsidR="00367FA2" w:rsidRDefault="00367FA2">
            <w:pPr>
              <w:pStyle w:val="TableText"/>
              <w:keepNext/>
              <w:keepLines/>
              <w:rPr>
                <w:rFonts w:ascii="Arial" w:hAnsi="Arial" w:cs="Arial"/>
              </w:rPr>
            </w:pPr>
            <w:r>
              <w:rPr>
                <w:rFonts w:ascii="Arial" w:hAnsi="Arial" w:cs="Arial"/>
              </w:rPr>
              <w:t>ETX-203AX (ETH 1)</w:t>
            </w:r>
          </w:p>
        </w:tc>
        <w:tc>
          <w:tcPr>
            <w:tcW w:w="0" w:type="auto"/>
            <w:vMerge/>
            <w:vAlign w:val="center"/>
          </w:tcPr>
          <w:p w:rsidR="00367FA2" w:rsidRDefault="00367FA2">
            <w:pPr>
              <w:pStyle w:val="TableText"/>
              <w:keepNext/>
              <w:keepLines/>
              <w:rPr>
                <w:rFonts w:ascii="Arial" w:hAnsi="Arial" w:cs="Arial"/>
              </w:rPr>
            </w:pPr>
          </w:p>
        </w:tc>
      </w:tr>
      <w:tr w:rsidR="00367FA2">
        <w:trPr>
          <w:cantSplit/>
          <w:trHeight w:val="315"/>
          <w:tblHeader/>
        </w:trPr>
        <w:tc>
          <w:tcPr>
            <w:tcW w:w="0" w:type="auto"/>
            <w:tcBorders>
              <w:top w:val="nil"/>
            </w:tcBorders>
            <w:shd w:val="clear" w:color="000000" w:fill="DBE5F1"/>
          </w:tcPr>
          <w:p w:rsidR="00367FA2" w:rsidRDefault="00367FA2">
            <w:pPr>
              <w:pStyle w:val="TableText"/>
              <w:keepNext/>
              <w:keepLines/>
              <w:rPr>
                <w:rFonts w:ascii="Arial" w:hAnsi="Arial" w:cs="Arial"/>
              </w:rPr>
            </w:pPr>
          </w:p>
        </w:tc>
        <w:tc>
          <w:tcPr>
            <w:tcW w:w="0" w:type="auto"/>
            <w:shd w:val="clear" w:color="000000" w:fill="DBE5F1"/>
            <w:noWrap/>
          </w:tcPr>
          <w:p w:rsidR="00367FA2" w:rsidRDefault="00367FA2">
            <w:pPr>
              <w:pStyle w:val="TableText"/>
              <w:keepNext/>
              <w:keepLines/>
              <w:rPr>
                <w:rFonts w:ascii="Arial" w:hAnsi="Arial" w:cs="Arial"/>
              </w:rPr>
            </w:pPr>
            <w:r>
              <w:rPr>
                <w:rFonts w:ascii="Arial" w:hAnsi="Arial" w:cs="Arial"/>
              </w:rPr>
              <w:t>PSN_ MiNID_Business</w:t>
            </w:r>
          </w:p>
        </w:tc>
        <w:tc>
          <w:tcPr>
            <w:tcW w:w="0" w:type="auto"/>
            <w:shd w:val="clear" w:color="000000" w:fill="DBE5F1"/>
            <w:noWrap/>
            <w:vAlign w:val="center"/>
          </w:tcPr>
          <w:p w:rsidR="00367FA2" w:rsidRDefault="00367FA2">
            <w:pPr>
              <w:pStyle w:val="TableText"/>
              <w:keepNext/>
              <w:keepLines/>
              <w:rPr>
                <w:rFonts w:ascii="Arial" w:hAnsi="Arial" w:cs="Arial"/>
              </w:rPr>
            </w:pPr>
            <w:r>
              <w:rPr>
                <w:rFonts w:ascii="Arial" w:hAnsi="Arial" w:cs="Arial"/>
              </w:rPr>
              <w:t>MiNID_Business</w:t>
            </w:r>
          </w:p>
        </w:tc>
        <w:tc>
          <w:tcPr>
            <w:tcW w:w="0" w:type="auto"/>
            <w:vMerge/>
            <w:vAlign w:val="center"/>
          </w:tcPr>
          <w:p w:rsidR="00367FA2" w:rsidRDefault="00367FA2">
            <w:pPr>
              <w:pStyle w:val="TableText"/>
              <w:keepNext/>
              <w:keepLines/>
              <w:rPr>
                <w:rFonts w:ascii="Arial" w:hAnsi="Arial" w:cs="Arial"/>
              </w:rPr>
            </w:pPr>
          </w:p>
        </w:tc>
      </w:tr>
    </w:tbl>
    <w:p w:rsidR="00367FA2" w:rsidRDefault="00367FA2">
      <w:pPr>
        <w:pStyle w:val="Heading2"/>
        <w:rPr>
          <w:rFonts w:ascii="Arial" w:hAnsi="Arial" w:cs="Arial"/>
        </w:rPr>
      </w:pPr>
      <w:bookmarkStart w:id="55" w:name="_Toc415399171"/>
      <w:bookmarkStart w:id="56" w:name="_Toc415399363"/>
      <w:bookmarkStart w:id="57" w:name="_Toc415399654"/>
      <w:bookmarkStart w:id="58" w:name="_Toc415730668"/>
      <w:bookmarkStart w:id="59" w:name="_Toc405809668"/>
      <w:bookmarkStart w:id="60" w:name="_Toc415730669"/>
      <w:bookmarkEnd w:id="55"/>
      <w:bookmarkEnd w:id="56"/>
      <w:bookmarkEnd w:id="57"/>
      <w:bookmarkEnd w:id="58"/>
      <w:r>
        <w:rPr>
          <w:rFonts w:ascii="Arial" w:hAnsi="Arial" w:cs="Arial"/>
        </w:rPr>
        <w:t xml:space="preserve">Create Links between the </w:t>
      </w:r>
      <w:bookmarkEnd w:id="59"/>
      <w:r>
        <w:rPr>
          <w:rFonts w:ascii="Arial" w:hAnsi="Arial" w:cs="Arial"/>
        </w:rPr>
        <w:t>Devices</w:t>
      </w:r>
      <w:bookmarkEnd w:id="60"/>
      <w:r>
        <w:rPr>
          <w:rFonts w:ascii="Arial" w:hAnsi="Arial" w:cs="Arial"/>
        </w:rPr>
        <w:t xml:space="preserve"> </w:t>
      </w:r>
    </w:p>
    <w:p w:rsidR="00367FA2" w:rsidRDefault="00367FA2">
      <w:pPr>
        <w:pStyle w:val="Para"/>
        <w:rPr>
          <w:rFonts w:ascii="Arial" w:hAnsi="Arial" w:cs="Arial"/>
        </w:rPr>
      </w:pPr>
      <w:r>
        <w:rPr>
          <w:rFonts w:ascii="Arial" w:hAnsi="Arial" w:cs="Arial"/>
          <w:noProof/>
          <w:lang w:val="ru-RU" w:eastAsia="ru-RU"/>
        </w:rPr>
        <w:pict>
          <v:shape id="_x0000_i1035" type="#_x0000_t75" style="width:480.75pt;height:337.5pt;visibility:visible">
            <v:imagedata r:id="rId13" o:title=""/>
          </v:shape>
        </w:pict>
      </w:r>
    </w:p>
    <w:p w:rsidR="00367FA2" w:rsidRDefault="00367FA2">
      <w:pPr>
        <w:pStyle w:val="Num1"/>
        <w:numPr>
          <w:ilvl w:val="0"/>
          <w:numId w:val="0"/>
        </w:numPr>
        <w:ind w:left="360"/>
        <w:rPr>
          <w:rFonts w:ascii="Arial" w:hAnsi="Arial" w:cs="Arial"/>
        </w:rPr>
      </w:pPr>
    </w:p>
    <w:p w:rsidR="00367FA2" w:rsidRDefault="00367FA2">
      <w:pPr>
        <w:pStyle w:val="Para"/>
        <w:keepNext/>
        <w:keepLines/>
        <w:rPr>
          <w:rFonts w:ascii="Arial" w:hAnsi="Arial" w:cs="Arial"/>
        </w:rPr>
      </w:pPr>
      <w:r>
        <w:rPr>
          <w:rFonts w:ascii="Arial" w:hAnsi="Arial" w:cs="Arial"/>
        </w:rPr>
        <w:t>Create Links between each two entities on the map according to the following table:</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
        <w:gridCol w:w="2846"/>
        <w:gridCol w:w="2651"/>
        <w:gridCol w:w="4128"/>
      </w:tblGrid>
      <w:tr w:rsidR="00367FA2">
        <w:trPr>
          <w:trHeight w:val="330"/>
        </w:trPr>
        <w:tc>
          <w:tcPr>
            <w:tcW w:w="0" w:type="auto"/>
            <w:gridSpan w:val="4"/>
            <w:shd w:val="clear" w:color="000000" w:fill="D8D8D8"/>
            <w:noWrap/>
            <w:vAlign w:val="center"/>
          </w:tcPr>
          <w:p w:rsidR="00367FA2" w:rsidRDefault="00367FA2">
            <w:pPr>
              <w:pStyle w:val="TableHead"/>
              <w:keepLines/>
              <w:rPr>
                <w:rFonts w:ascii="Arial" w:hAnsi="Arial" w:cs="Arial"/>
              </w:rPr>
            </w:pPr>
            <w:r>
              <w:rPr>
                <w:rFonts w:ascii="Arial" w:hAnsi="Arial" w:cs="Arial"/>
              </w:rPr>
              <w:t>Link Properties</w:t>
            </w:r>
          </w:p>
        </w:tc>
      </w:tr>
      <w:tr w:rsidR="00367FA2">
        <w:trPr>
          <w:trHeight w:val="330"/>
        </w:trPr>
        <w:tc>
          <w:tcPr>
            <w:tcW w:w="0" w:type="auto"/>
            <w:gridSpan w:val="2"/>
            <w:shd w:val="clear" w:color="000000" w:fill="D8D8D8"/>
            <w:noWrap/>
            <w:vAlign w:val="bottom"/>
          </w:tcPr>
          <w:p w:rsidR="00367FA2" w:rsidRDefault="00367FA2">
            <w:pPr>
              <w:pStyle w:val="TableHeadLeft"/>
              <w:keepNext/>
              <w:keepLines/>
              <w:tabs>
                <w:tab w:val="left" w:pos="360"/>
              </w:tabs>
              <w:rPr>
                <w:rFonts w:ascii="Arial" w:hAnsi="Arial" w:cs="Arial"/>
              </w:rPr>
            </w:pPr>
            <w:r>
              <w:rPr>
                <w:rFonts w:ascii="Arial" w:hAnsi="Arial" w:cs="Arial"/>
              </w:rPr>
              <w:tab/>
              <w:t>Link Name</w:t>
            </w:r>
          </w:p>
        </w:tc>
        <w:tc>
          <w:tcPr>
            <w:tcW w:w="0" w:type="auto"/>
            <w:shd w:val="clear" w:color="000000" w:fill="D8D8D8"/>
            <w:noWrap/>
            <w:vAlign w:val="bottom"/>
          </w:tcPr>
          <w:p w:rsidR="00367FA2" w:rsidRDefault="00367FA2">
            <w:pPr>
              <w:pStyle w:val="TableHeadLeft"/>
              <w:keepNext/>
              <w:keepLines/>
              <w:rPr>
                <w:rFonts w:ascii="Arial" w:hAnsi="Arial" w:cs="Arial"/>
              </w:rPr>
            </w:pPr>
            <w:r>
              <w:rPr>
                <w:rFonts w:ascii="Arial" w:hAnsi="Arial" w:cs="Arial"/>
              </w:rPr>
              <w:t>End Point A</w:t>
            </w:r>
          </w:p>
        </w:tc>
        <w:tc>
          <w:tcPr>
            <w:tcW w:w="0" w:type="auto"/>
            <w:shd w:val="clear" w:color="000000" w:fill="D8D8D8"/>
            <w:noWrap/>
            <w:vAlign w:val="bottom"/>
          </w:tcPr>
          <w:p w:rsidR="00367FA2" w:rsidRDefault="00367FA2">
            <w:pPr>
              <w:pStyle w:val="TableHeadLeft"/>
              <w:keepNext/>
              <w:keepLines/>
              <w:rPr>
                <w:rFonts w:ascii="Arial" w:hAnsi="Arial" w:cs="Arial"/>
              </w:rPr>
            </w:pPr>
            <w:r>
              <w:rPr>
                <w:rFonts w:ascii="Arial" w:hAnsi="Arial" w:cs="Arial"/>
              </w:rPr>
              <w:t>End Point Z</w:t>
            </w:r>
          </w:p>
        </w:tc>
      </w:tr>
      <w:tr w:rsidR="00367FA2">
        <w:trPr>
          <w:trHeight w:val="615"/>
        </w:trPr>
        <w:tc>
          <w:tcPr>
            <w:tcW w:w="0" w:type="auto"/>
            <w:shd w:val="clear" w:color="000000" w:fill="DBE5F1"/>
          </w:tcPr>
          <w:p w:rsidR="00367FA2" w:rsidRDefault="00367FA2">
            <w:pPr>
              <w:pStyle w:val="TableText"/>
              <w:keepNext/>
              <w:keepLines/>
              <w:rPr>
                <w:rFonts w:ascii="Arial" w:hAnsi="Arial" w:cs="Arial"/>
              </w:rPr>
            </w:pPr>
            <w:r>
              <w:rPr>
                <w:rFonts w:ascii="Arial" w:hAnsi="Arial" w:cs="Arial"/>
              </w:rPr>
              <w:t>1</w:t>
            </w:r>
          </w:p>
        </w:tc>
        <w:tc>
          <w:tcPr>
            <w:tcW w:w="0" w:type="auto"/>
            <w:shd w:val="clear" w:color="000000" w:fill="DBE5F1"/>
          </w:tcPr>
          <w:p w:rsidR="00367FA2" w:rsidRDefault="00367FA2">
            <w:pPr>
              <w:pStyle w:val="TableText"/>
              <w:keepNext/>
              <w:keepLines/>
              <w:rPr>
                <w:rFonts w:ascii="Arial" w:hAnsi="Arial" w:cs="Arial"/>
              </w:rPr>
            </w:pPr>
            <w:r>
              <w:rPr>
                <w:rFonts w:ascii="Arial" w:hAnsi="Arial" w:cs="Arial"/>
              </w:rPr>
              <w:t>ETX-5_to_Cloud</w:t>
            </w:r>
          </w:p>
        </w:tc>
        <w:tc>
          <w:tcPr>
            <w:tcW w:w="0" w:type="auto"/>
            <w:shd w:val="clear" w:color="000000" w:fill="DBE5F1"/>
          </w:tcPr>
          <w:p w:rsidR="00367FA2" w:rsidRDefault="00367FA2">
            <w:pPr>
              <w:pStyle w:val="TableText"/>
              <w:keepNext/>
              <w:keepLines/>
              <w:rPr>
                <w:rFonts w:ascii="Arial" w:hAnsi="Arial" w:cs="Arial"/>
              </w:rPr>
            </w:pPr>
            <w:r>
              <w:rPr>
                <w:rFonts w:ascii="Arial" w:hAnsi="Arial" w:cs="Arial"/>
              </w:rPr>
              <w:t>ETX-5300 (Port LAG 1)</w:t>
            </w:r>
          </w:p>
        </w:tc>
        <w:tc>
          <w:tcPr>
            <w:tcW w:w="0" w:type="auto"/>
            <w:shd w:val="clear" w:color="000000" w:fill="DBE5F1"/>
          </w:tcPr>
          <w:p w:rsidR="00367FA2" w:rsidRDefault="00367FA2">
            <w:pPr>
              <w:pStyle w:val="TableText"/>
              <w:keepNext/>
              <w:keepLines/>
              <w:rPr>
                <w:rFonts w:ascii="Arial" w:hAnsi="Arial" w:cs="Arial"/>
              </w:rPr>
            </w:pPr>
            <w:r>
              <w:rPr>
                <w:rFonts w:ascii="Arial" w:hAnsi="Arial" w:cs="Arial"/>
              </w:rPr>
              <w:t xml:space="preserve"> PSN_Cloud (AP PSN_ETX-5)</w:t>
            </w:r>
          </w:p>
        </w:tc>
      </w:tr>
      <w:tr w:rsidR="00367FA2">
        <w:trPr>
          <w:trHeight w:val="675"/>
        </w:trPr>
        <w:tc>
          <w:tcPr>
            <w:tcW w:w="0" w:type="auto"/>
            <w:shd w:val="clear" w:color="000000" w:fill="DBE5F1"/>
          </w:tcPr>
          <w:p w:rsidR="00367FA2" w:rsidRDefault="00367FA2">
            <w:pPr>
              <w:pStyle w:val="TableText"/>
              <w:rPr>
                <w:rFonts w:ascii="Arial" w:hAnsi="Arial" w:cs="Arial"/>
              </w:rPr>
            </w:pPr>
            <w:r>
              <w:rPr>
                <w:rFonts w:ascii="Arial" w:hAnsi="Arial" w:cs="Arial"/>
              </w:rPr>
              <w:t>2</w:t>
            </w:r>
          </w:p>
        </w:tc>
        <w:tc>
          <w:tcPr>
            <w:tcW w:w="0" w:type="auto"/>
            <w:shd w:val="clear" w:color="000000" w:fill="DBE5F1"/>
          </w:tcPr>
          <w:p w:rsidR="00367FA2" w:rsidRDefault="00367FA2">
            <w:pPr>
              <w:pStyle w:val="TableText"/>
              <w:rPr>
                <w:rFonts w:ascii="Arial" w:hAnsi="Arial" w:cs="Arial"/>
              </w:rPr>
            </w:pPr>
            <w:r>
              <w:rPr>
                <w:rFonts w:ascii="Arial" w:hAnsi="Arial" w:cs="Arial"/>
              </w:rPr>
              <w:t>MiNID_Mobile_to_Cloud</w:t>
            </w:r>
          </w:p>
        </w:tc>
        <w:tc>
          <w:tcPr>
            <w:tcW w:w="0" w:type="auto"/>
            <w:shd w:val="clear" w:color="000000" w:fill="DBE5F1"/>
          </w:tcPr>
          <w:p w:rsidR="00367FA2" w:rsidRDefault="00367FA2">
            <w:pPr>
              <w:pStyle w:val="TableText"/>
              <w:rPr>
                <w:rFonts w:ascii="Arial" w:hAnsi="Arial" w:cs="Arial"/>
              </w:rPr>
            </w:pPr>
            <w:r>
              <w:rPr>
                <w:rFonts w:ascii="Arial" w:hAnsi="Arial" w:cs="Arial"/>
              </w:rPr>
              <w:t>MiNID_Mobile</w:t>
            </w:r>
          </w:p>
        </w:tc>
        <w:tc>
          <w:tcPr>
            <w:tcW w:w="0" w:type="auto"/>
            <w:shd w:val="clear" w:color="000000" w:fill="DBE5F1"/>
          </w:tcPr>
          <w:p w:rsidR="00367FA2" w:rsidRDefault="00367FA2">
            <w:pPr>
              <w:pStyle w:val="TableText"/>
              <w:rPr>
                <w:rFonts w:ascii="Arial" w:hAnsi="Arial" w:cs="Arial"/>
              </w:rPr>
            </w:pPr>
            <w:r>
              <w:rPr>
                <w:rFonts w:ascii="Arial" w:hAnsi="Arial" w:cs="Arial"/>
              </w:rPr>
              <w:t>PSN_Cloud (AP PSN_ MiNID_Mobile)</w:t>
            </w:r>
          </w:p>
        </w:tc>
      </w:tr>
      <w:tr w:rsidR="00367FA2">
        <w:trPr>
          <w:trHeight w:val="660"/>
        </w:trPr>
        <w:tc>
          <w:tcPr>
            <w:tcW w:w="0" w:type="auto"/>
            <w:shd w:val="clear" w:color="000000" w:fill="DBE5F1"/>
          </w:tcPr>
          <w:p w:rsidR="00367FA2" w:rsidRDefault="00367FA2">
            <w:pPr>
              <w:pStyle w:val="TableText"/>
              <w:rPr>
                <w:rFonts w:ascii="Arial" w:hAnsi="Arial" w:cs="Arial"/>
              </w:rPr>
            </w:pPr>
            <w:r>
              <w:rPr>
                <w:rFonts w:ascii="Arial" w:hAnsi="Arial" w:cs="Arial"/>
              </w:rPr>
              <w:t>3</w:t>
            </w:r>
          </w:p>
        </w:tc>
        <w:tc>
          <w:tcPr>
            <w:tcW w:w="0" w:type="auto"/>
            <w:shd w:val="clear" w:color="000000" w:fill="DBE5F1"/>
          </w:tcPr>
          <w:p w:rsidR="00367FA2" w:rsidRDefault="00367FA2">
            <w:pPr>
              <w:pStyle w:val="TableText"/>
              <w:rPr>
                <w:rFonts w:ascii="Arial" w:hAnsi="Arial" w:cs="Arial"/>
              </w:rPr>
            </w:pPr>
            <w:r>
              <w:rPr>
                <w:rFonts w:ascii="Arial" w:hAnsi="Arial" w:cs="Arial"/>
              </w:rPr>
              <w:t>ETX-205A_to_Cloud</w:t>
            </w:r>
          </w:p>
        </w:tc>
        <w:tc>
          <w:tcPr>
            <w:tcW w:w="0" w:type="auto"/>
            <w:shd w:val="clear" w:color="000000" w:fill="DBE5F1"/>
          </w:tcPr>
          <w:p w:rsidR="00367FA2" w:rsidRDefault="00367FA2">
            <w:pPr>
              <w:pStyle w:val="TableText"/>
              <w:rPr>
                <w:rFonts w:ascii="Arial" w:hAnsi="Arial" w:cs="Arial"/>
              </w:rPr>
            </w:pPr>
            <w:r>
              <w:rPr>
                <w:rFonts w:ascii="Arial" w:hAnsi="Arial" w:cs="Arial"/>
              </w:rPr>
              <w:t>ETX-205A (Port LAG 1)</w:t>
            </w:r>
          </w:p>
        </w:tc>
        <w:tc>
          <w:tcPr>
            <w:tcW w:w="0" w:type="auto"/>
            <w:shd w:val="clear" w:color="000000" w:fill="DBE5F1"/>
          </w:tcPr>
          <w:p w:rsidR="00367FA2" w:rsidRDefault="00367FA2">
            <w:pPr>
              <w:pStyle w:val="TableText"/>
              <w:rPr>
                <w:rFonts w:ascii="Arial" w:hAnsi="Arial" w:cs="Arial"/>
              </w:rPr>
            </w:pPr>
            <w:r>
              <w:rPr>
                <w:rFonts w:ascii="Arial" w:hAnsi="Arial" w:cs="Arial"/>
              </w:rPr>
              <w:t>PSN_Cloud (AP PSN_ ETX-205A)</w:t>
            </w:r>
          </w:p>
        </w:tc>
      </w:tr>
      <w:tr w:rsidR="00367FA2">
        <w:trPr>
          <w:trHeight w:val="615"/>
        </w:trPr>
        <w:tc>
          <w:tcPr>
            <w:tcW w:w="0" w:type="auto"/>
            <w:shd w:val="clear" w:color="000000" w:fill="DBE5F1"/>
          </w:tcPr>
          <w:p w:rsidR="00367FA2" w:rsidRDefault="00367FA2">
            <w:pPr>
              <w:pStyle w:val="TableText"/>
              <w:rPr>
                <w:rFonts w:ascii="Arial" w:hAnsi="Arial" w:cs="Arial"/>
              </w:rPr>
            </w:pPr>
            <w:r>
              <w:rPr>
                <w:rFonts w:ascii="Arial" w:hAnsi="Arial" w:cs="Arial"/>
              </w:rPr>
              <w:t>4</w:t>
            </w:r>
          </w:p>
        </w:tc>
        <w:tc>
          <w:tcPr>
            <w:tcW w:w="0" w:type="auto"/>
            <w:shd w:val="clear" w:color="000000" w:fill="DBE5F1"/>
          </w:tcPr>
          <w:p w:rsidR="00367FA2" w:rsidRDefault="00367FA2">
            <w:pPr>
              <w:pStyle w:val="TableText"/>
              <w:rPr>
                <w:rFonts w:ascii="Arial" w:hAnsi="Arial" w:cs="Arial"/>
              </w:rPr>
            </w:pPr>
            <w:r>
              <w:rPr>
                <w:rFonts w:ascii="Arial" w:hAnsi="Arial" w:cs="Arial"/>
              </w:rPr>
              <w:t>ETX-203AX_to_Cloud</w:t>
            </w:r>
          </w:p>
        </w:tc>
        <w:tc>
          <w:tcPr>
            <w:tcW w:w="0" w:type="auto"/>
            <w:shd w:val="clear" w:color="000000" w:fill="DBE5F1"/>
          </w:tcPr>
          <w:p w:rsidR="00367FA2" w:rsidRDefault="00367FA2">
            <w:pPr>
              <w:pStyle w:val="TableText"/>
              <w:rPr>
                <w:rFonts w:ascii="Arial" w:hAnsi="Arial" w:cs="Arial"/>
              </w:rPr>
            </w:pPr>
            <w:r>
              <w:rPr>
                <w:rFonts w:ascii="Arial" w:hAnsi="Arial" w:cs="Arial"/>
              </w:rPr>
              <w:t>ETX-203AX (Port ETH 1)</w:t>
            </w:r>
          </w:p>
        </w:tc>
        <w:tc>
          <w:tcPr>
            <w:tcW w:w="0" w:type="auto"/>
            <w:shd w:val="clear" w:color="000000" w:fill="DBE5F1"/>
          </w:tcPr>
          <w:p w:rsidR="00367FA2" w:rsidRDefault="00367FA2">
            <w:pPr>
              <w:pStyle w:val="TableText"/>
              <w:rPr>
                <w:rFonts w:ascii="Arial" w:hAnsi="Arial" w:cs="Arial"/>
              </w:rPr>
            </w:pPr>
            <w:r>
              <w:rPr>
                <w:rFonts w:ascii="Arial" w:hAnsi="Arial" w:cs="Arial"/>
              </w:rPr>
              <w:t>PSN_Cloud (AP PSN_ ETX-203AX)</w:t>
            </w:r>
          </w:p>
        </w:tc>
      </w:tr>
      <w:tr w:rsidR="00367FA2">
        <w:trPr>
          <w:trHeight w:val="660"/>
        </w:trPr>
        <w:tc>
          <w:tcPr>
            <w:tcW w:w="0" w:type="auto"/>
            <w:shd w:val="clear" w:color="000000" w:fill="DBE5F1"/>
          </w:tcPr>
          <w:p w:rsidR="00367FA2" w:rsidRDefault="00367FA2">
            <w:pPr>
              <w:pStyle w:val="TableText"/>
              <w:rPr>
                <w:rFonts w:ascii="Arial" w:hAnsi="Arial" w:cs="Arial"/>
              </w:rPr>
            </w:pPr>
            <w:r>
              <w:rPr>
                <w:rFonts w:ascii="Arial" w:hAnsi="Arial" w:cs="Arial"/>
              </w:rPr>
              <w:t>5</w:t>
            </w:r>
          </w:p>
        </w:tc>
        <w:tc>
          <w:tcPr>
            <w:tcW w:w="0" w:type="auto"/>
            <w:shd w:val="clear" w:color="000000" w:fill="DBE5F1"/>
          </w:tcPr>
          <w:p w:rsidR="00367FA2" w:rsidRDefault="00367FA2">
            <w:pPr>
              <w:pStyle w:val="TableText"/>
              <w:rPr>
                <w:rFonts w:ascii="Arial" w:hAnsi="Arial" w:cs="Arial"/>
              </w:rPr>
            </w:pPr>
            <w:r>
              <w:rPr>
                <w:rFonts w:ascii="Arial" w:hAnsi="Arial" w:cs="Arial"/>
              </w:rPr>
              <w:t>MiNID_Business_to_Cloud</w:t>
            </w:r>
          </w:p>
        </w:tc>
        <w:tc>
          <w:tcPr>
            <w:tcW w:w="0" w:type="auto"/>
            <w:shd w:val="clear" w:color="000000" w:fill="DBE5F1"/>
          </w:tcPr>
          <w:p w:rsidR="00367FA2" w:rsidRDefault="00367FA2">
            <w:pPr>
              <w:pStyle w:val="TableText"/>
              <w:rPr>
                <w:rFonts w:ascii="Arial" w:hAnsi="Arial" w:cs="Arial"/>
              </w:rPr>
            </w:pPr>
            <w:r>
              <w:rPr>
                <w:rFonts w:ascii="Arial" w:hAnsi="Arial" w:cs="Arial"/>
              </w:rPr>
              <w:t>MiNID_Business</w:t>
            </w:r>
          </w:p>
        </w:tc>
        <w:tc>
          <w:tcPr>
            <w:tcW w:w="0" w:type="auto"/>
            <w:shd w:val="clear" w:color="000000" w:fill="DBE5F1"/>
          </w:tcPr>
          <w:p w:rsidR="00367FA2" w:rsidRDefault="00367FA2">
            <w:pPr>
              <w:pStyle w:val="TableText"/>
              <w:rPr>
                <w:rFonts w:ascii="Arial" w:hAnsi="Arial" w:cs="Arial"/>
              </w:rPr>
            </w:pPr>
            <w:r>
              <w:rPr>
                <w:rFonts w:ascii="Arial" w:hAnsi="Arial" w:cs="Arial"/>
              </w:rPr>
              <w:t>PSN_Cloud (AP PSN_ MiNID_Business)</w:t>
            </w:r>
          </w:p>
        </w:tc>
      </w:tr>
    </w:tbl>
    <w:p w:rsidR="00367FA2" w:rsidRDefault="00367FA2">
      <w:pPr>
        <w:pStyle w:val="Heading2"/>
        <w:rPr>
          <w:rFonts w:ascii="Arial" w:hAnsi="Arial" w:cs="Arial"/>
        </w:rPr>
      </w:pPr>
      <w:bookmarkStart w:id="61" w:name="_Toc415399173"/>
      <w:bookmarkStart w:id="62" w:name="_Toc415399365"/>
      <w:bookmarkStart w:id="63" w:name="_Toc415399656"/>
      <w:bookmarkStart w:id="64" w:name="_Toc415730670"/>
      <w:bookmarkStart w:id="65" w:name="_Toc415730671"/>
      <w:bookmarkEnd w:id="61"/>
      <w:bookmarkEnd w:id="62"/>
      <w:bookmarkEnd w:id="63"/>
      <w:bookmarkEnd w:id="64"/>
      <w:r>
        <w:rPr>
          <w:rFonts w:ascii="Arial" w:hAnsi="Arial" w:cs="Arial"/>
        </w:rPr>
        <w:t>Define the Trap Sync and Alarm Sync</w:t>
      </w:r>
      <w:bookmarkEnd w:id="65"/>
    </w:p>
    <w:p w:rsidR="00367FA2" w:rsidRDefault="00367FA2">
      <w:pPr>
        <w:pStyle w:val="Num1"/>
        <w:numPr>
          <w:ilvl w:val="0"/>
          <w:numId w:val="63"/>
        </w:numPr>
        <w:rPr>
          <w:rFonts w:ascii="Arial" w:hAnsi="Arial" w:cs="Arial"/>
        </w:rPr>
      </w:pPr>
      <w:r>
        <w:rPr>
          <w:rFonts w:ascii="Arial" w:hAnsi="Arial" w:cs="Arial"/>
        </w:rPr>
        <w:t>For each ETX, verify that the Trap Sync Group presents the IP address of the MNG station (right click on each ETX icon&gt;Fault&gt;Trap Sync Groups).</w:t>
      </w:r>
    </w:p>
    <w:p w:rsidR="00367FA2" w:rsidRDefault="00367FA2">
      <w:pPr>
        <w:pStyle w:val="Num1"/>
        <w:rPr>
          <w:rFonts w:ascii="Arial" w:hAnsi="Arial" w:cs="Arial"/>
        </w:rPr>
      </w:pPr>
      <w:r>
        <w:rPr>
          <w:rFonts w:ascii="Arial" w:hAnsi="Arial" w:cs="Arial"/>
        </w:rPr>
        <w:t>For each ETX, activate the Alarm Sync (right click on each ETX icon&gt;Fault&gt; Alarm Sync) and verify the icon color is updated according to the following table:</w:t>
      </w:r>
    </w:p>
    <w:p w:rsidR="00367FA2" w:rsidRDefault="00367FA2">
      <w:pPr>
        <w:pStyle w:val="Num1"/>
        <w:numPr>
          <w:ilvl w:val="0"/>
          <w:numId w:val="0"/>
        </w:numPr>
        <w:ind w:left="576"/>
        <w:rPr>
          <w:rFonts w:ascii="Arial" w:hAnsi="Arial" w:cs="Arial"/>
        </w:rPr>
      </w:pPr>
      <w:r>
        <w:rPr>
          <w:rFonts w:ascii="Arial" w:hAnsi="Arial" w:cs="Arial"/>
          <w:noProof/>
          <w:lang w:val="ru-RU" w:eastAsia="ru-RU"/>
        </w:rPr>
        <w:pict>
          <v:shape id="_x0000_i1036" type="#_x0000_t75" style="width:335.25pt;height:225pt;visibility:visible">
            <v:imagedata r:id="rId14" o:title=""/>
          </v:shape>
        </w:pict>
      </w:r>
    </w:p>
    <w:p w:rsidR="00367FA2" w:rsidRDefault="00367FA2">
      <w:pPr>
        <w:pStyle w:val="Heading2"/>
        <w:rPr>
          <w:rFonts w:ascii="Arial" w:hAnsi="Arial" w:cs="Arial"/>
        </w:rPr>
      </w:pPr>
      <w:bookmarkStart w:id="66" w:name="_Toc405809671"/>
      <w:bookmarkStart w:id="67" w:name="_Toc415730672"/>
      <w:r>
        <w:rPr>
          <w:rFonts w:ascii="Arial" w:hAnsi="Arial" w:cs="Arial"/>
        </w:rPr>
        <w:t xml:space="preserve">Define Statistics Collection </w:t>
      </w:r>
      <w:bookmarkEnd w:id="66"/>
      <w:r>
        <w:rPr>
          <w:rFonts w:ascii="Arial" w:hAnsi="Arial" w:cs="Arial"/>
        </w:rPr>
        <w:t>Job</w:t>
      </w:r>
      <w:bookmarkEnd w:id="67"/>
    </w:p>
    <w:p w:rsidR="00367FA2" w:rsidRDefault="00367FA2">
      <w:pPr>
        <w:pStyle w:val="Para"/>
        <w:rPr>
          <w:rFonts w:ascii="Arial" w:hAnsi="Arial" w:cs="Arial"/>
        </w:rPr>
      </w:pPr>
      <w:r>
        <w:t>The Performance Monitoring portal uses the statistics that are generated by the devices belonging to the service. A statistics collection job defines a process that gathers the statistics for the PM portal</w:t>
      </w:r>
      <w:r>
        <w:rPr>
          <w:rFonts w:ascii="Arial" w:hAnsi="Arial" w:cs="Arial"/>
        </w:rPr>
        <w:t>.</w:t>
      </w:r>
    </w:p>
    <w:p w:rsidR="00367FA2" w:rsidRDefault="00367FA2">
      <w:pPr>
        <w:pStyle w:val="Num1"/>
        <w:numPr>
          <w:ilvl w:val="0"/>
          <w:numId w:val="65"/>
        </w:numPr>
        <w:rPr>
          <w:rFonts w:ascii="Arial" w:hAnsi="Arial" w:cs="Arial"/>
        </w:rPr>
      </w:pPr>
      <w:r>
        <w:rPr>
          <w:rFonts w:ascii="Arial" w:hAnsi="Arial" w:cs="Arial"/>
        </w:rPr>
        <w:t>Verify there is an active TFTP server installed on the PC running the RADview server application.</w:t>
      </w:r>
    </w:p>
    <w:p w:rsidR="00367FA2" w:rsidRDefault="00367FA2">
      <w:pPr>
        <w:pStyle w:val="Num1"/>
        <w:rPr>
          <w:rFonts w:ascii="Arial" w:hAnsi="Arial" w:cs="Arial"/>
        </w:rPr>
      </w:pPr>
      <w:r>
        <w:rPr>
          <w:rFonts w:ascii="Arial" w:hAnsi="Arial" w:cs="Arial"/>
        </w:rPr>
        <w:t xml:space="preserve">Create a new job to collect statistics every 15 minutes from all ETXs. </w:t>
      </w:r>
    </w:p>
    <w:p w:rsidR="00367FA2" w:rsidRDefault="00367FA2">
      <w:pPr>
        <w:pStyle w:val="Num1"/>
        <w:rPr>
          <w:rFonts w:ascii="Arial" w:hAnsi="Arial" w:cs="Arial"/>
        </w:rPr>
      </w:pPr>
      <w:r>
        <w:rPr>
          <w:rFonts w:ascii="Arial" w:hAnsi="Arial" w:cs="Arial"/>
        </w:rPr>
        <w:t xml:space="preserve">Verify that the job was successfully executed by running an Active Job to collect statistics. </w:t>
      </w:r>
    </w:p>
    <w:p w:rsidR="00367FA2" w:rsidRDefault="00367FA2">
      <w:pPr>
        <w:pStyle w:val="Num1"/>
        <w:rPr>
          <w:rFonts w:ascii="Arial" w:hAnsi="Arial" w:cs="Arial"/>
        </w:rPr>
      </w:pPr>
      <w:r>
        <w:rPr>
          <w:rFonts w:ascii="Arial" w:hAnsi="Arial" w:cs="Arial"/>
        </w:rPr>
        <w:t>After a few minutes, the job will be completed with a warning. Verify that the reason for this warning is that a given NE doesn’t have statistic data to collect.</w:t>
      </w:r>
    </w:p>
    <w:p w:rsidR="00367FA2" w:rsidRDefault="00367FA2">
      <w:pPr>
        <w:pStyle w:val="Heading1"/>
        <w:rPr>
          <w:rFonts w:ascii="Arial" w:hAnsi="Arial" w:cs="Arial"/>
        </w:rPr>
      </w:pPr>
      <w:bookmarkStart w:id="68" w:name="_Toc415399176"/>
      <w:bookmarkStart w:id="69" w:name="_Toc415399368"/>
      <w:bookmarkStart w:id="70" w:name="_Toc415399659"/>
      <w:bookmarkStart w:id="71" w:name="_Toc415730673"/>
      <w:bookmarkStart w:id="72" w:name="_Toc405809672"/>
      <w:bookmarkStart w:id="73" w:name="_Toc415730674"/>
      <w:bookmarkEnd w:id="68"/>
      <w:bookmarkEnd w:id="69"/>
      <w:bookmarkEnd w:id="70"/>
      <w:bookmarkEnd w:id="71"/>
      <w:r>
        <w:rPr>
          <w:rFonts w:ascii="Arial" w:hAnsi="Arial" w:cs="Arial"/>
        </w:rPr>
        <w:t>Service Provisioning and Testing</w:t>
      </w:r>
      <w:bookmarkEnd w:id="72"/>
      <w:bookmarkEnd w:id="73"/>
    </w:p>
    <w:p w:rsidR="00367FA2" w:rsidRDefault="00367FA2">
      <w:pPr>
        <w:pStyle w:val="Heading2"/>
        <w:rPr>
          <w:rFonts w:ascii="Arial" w:hAnsi="Arial" w:cs="Arial"/>
        </w:rPr>
      </w:pPr>
      <w:bookmarkStart w:id="74" w:name="_Toc405809673"/>
      <w:bookmarkStart w:id="75" w:name="_Toc415730675"/>
      <w:r>
        <w:rPr>
          <w:rFonts w:ascii="Arial" w:hAnsi="Arial" w:cs="Arial"/>
        </w:rPr>
        <w:t>Mobile E-Line Services</w:t>
      </w:r>
      <w:bookmarkEnd w:id="74"/>
      <w:bookmarkEnd w:id="75"/>
    </w:p>
    <w:p w:rsidR="00367FA2" w:rsidRDefault="00367FA2">
      <w:pPr>
        <w:pStyle w:val="Para"/>
        <w:rPr>
          <w:rFonts w:ascii="Arial" w:hAnsi="Arial" w:cs="Arial"/>
        </w:rPr>
      </w:pPr>
      <w:r>
        <w:rPr>
          <w:rFonts w:ascii="Arial" w:hAnsi="Arial" w:cs="Arial"/>
          <w:noProof/>
          <w:lang w:val="ru-RU" w:eastAsia="ru-RU"/>
        </w:rPr>
        <w:pict>
          <v:shape id="Picture 13" o:spid="_x0000_i1037" type="#_x0000_t75" style="width:485.25pt;height:261pt;visibility:visible">
            <v:imagedata r:id="rId15" o:title=""/>
          </v:shape>
        </w:pict>
      </w:r>
    </w:p>
    <w:p w:rsidR="00367FA2" w:rsidRDefault="00367FA2">
      <w:pPr>
        <w:pStyle w:val="Para"/>
        <w:rPr>
          <w:rFonts w:ascii="Arial" w:hAnsi="Arial" w:cs="Arial"/>
        </w:rPr>
      </w:pPr>
    </w:p>
    <w:p w:rsidR="00367FA2" w:rsidRDefault="00367FA2">
      <w:pPr>
        <w:pStyle w:val="Heading3"/>
        <w:rPr>
          <w:rFonts w:ascii="Arial" w:hAnsi="Arial" w:cs="Arial"/>
        </w:rPr>
      </w:pPr>
      <w:bookmarkStart w:id="76" w:name="_Toc415730676"/>
      <w:r>
        <w:rPr>
          <w:rFonts w:ascii="Arial" w:hAnsi="Arial" w:cs="Arial"/>
        </w:rPr>
        <w:t>Test Case 1: Single CoS; ETX-5 to MiNID_Mobile</w:t>
      </w:r>
      <w:bookmarkEnd w:id="76"/>
      <w:r>
        <w:rPr>
          <w:rFonts w:ascii="Arial" w:hAnsi="Arial" w:cs="Arial"/>
        </w:rPr>
        <w:t xml:space="preserve"> </w:t>
      </w:r>
    </w:p>
    <w:p w:rsidR="00367FA2" w:rsidRDefault="00367FA2">
      <w:pPr>
        <w:pStyle w:val="Para"/>
        <w:rPr>
          <w:rFonts w:ascii="Arial" w:hAnsi="Arial" w:cs="Arial"/>
          <w:b/>
          <w:bCs/>
        </w:rPr>
      </w:pPr>
      <w:r>
        <w:rPr>
          <w:rFonts w:ascii="Arial" w:hAnsi="Arial" w:cs="Arial"/>
          <w:b/>
          <w:bCs/>
        </w:rPr>
        <w:t>Service Provisioning</w:t>
      </w:r>
    </w:p>
    <w:p w:rsidR="00367FA2" w:rsidRDefault="00367FA2">
      <w:pPr>
        <w:pStyle w:val="Num1"/>
        <w:numPr>
          <w:ilvl w:val="0"/>
          <w:numId w:val="67"/>
        </w:numPr>
        <w:rPr>
          <w:rFonts w:ascii="Arial" w:hAnsi="Arial" w:cs="Arial"/>
        </w:rPr>
      </w:pPr>
      <w:r>
        <w:rPr>
          <w:rFonts w:ascii="Arial" w:hAnsi="Arial" w:cs="Arial"/>
        </w:rPr>
        <w:t>Create a Single CoS service between ETX-5 and MiNID_Mobile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1439"/>
        <w:gridCol w:w="1372"/>
        <w:gridCol w:w="1828"/>
      </w:tblGrid>
      <w:tr w:rsidR="00367FA2">
        <w:trPr>
          <w:cantSplit/>
          <w:jc w:val="center"/>
        </w:trPr>
        <w:tc>
          <w:tcPr>
            <w:tcW w:w="0" w:type="auto"/>
            <w:vMerge w:val="restart"/>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0" w:type="auto"/>
            <w:gridSpan w:val="2"/>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r>
              <w:rPr>
                <w:rFonts w:ascii="Arial" w:hAnsi="Arial" w:cs="Arial"/>
                <w:b/>
                <w:bCs/>
                <w:sz w:val="20"/>
                <w:szCs w:val="20"/>
              </w:rPr>
              <w:t>Service End Points</w:t>
            </w:r>
          </w:p>
        </w:tc>
        <w:tc>
          <w:tcPr>
            <w:tcW w:w="0" w:type="auto"/>
            <w:vMerge w:val="restart"/>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r>
              <w:rPr>
                <w:rFonts w:ascii="Arial" w:hAnsi="Arial" w:cs="Arial"/>
                <w:b/>
                <w:bCs/>
                <w:sz w:val="20"/>
                <w:szCs w:val="20"/>
              </w:rPr>
              <w:t>Vlan Manipulation</w:t>
            </w:r>
          </w:p>
        </w:tc>
      </w:tr>
      <w:tr w:rsidR="00367FA2">
        <w:trPr>
          <w:cantSplit/>
          <w:jc w:val="center"/>
        </w:trPr>
        <w:tc>
          <w:tcPr>
            <w:tcW w:w="0" w:type="auto"/>
            <w:vMerge/>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p>
        </w:tc>
        <w:tc>
          <w:tcPr>
            <w:tcW w:w="0" w:type="auto"/>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r>
              <w:rPr>
                <w:rFonts w:ascii="Arial" w:hAnsi="Arial" w:cs="Arial"/>
                <w:b/>
                <w:bCs/>
                <w:sz w:val="20"/>
                <w:szCs w:val="20"/>
              </w:rPr>
              <w:t>A-Point</w:t>
            </w:r>
          </w:p>
        </w:tc>
        <w:tc>
          <w:tcPr>
            <w:tcW w:w="0" w:type="auto"/>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r>
              <w:rPr>
                <w:rFonts w:ascii="Arial" w:hAnsi="Arial" w:cs="Arial"/>
                <w:b/>
                <w:bCs/>
                <w:sz w:val="20"/>
                <w:szCs w:val="20"/>
              </w:rPr>
              <w:t>Z-Point</w:t>
            </w:r>
          </w:p>
        </w:tc>
        <w:tc>
          <w:tcPr>
            <w:tcW w:w="0" w:type="auto"/>
            <w:vMerge/>
            <w:shd w:val="clear" w:color="auto" w:fill="BFBFBF"/>
            <w:tcMar>
              <w:left w:w="58" w:type="dxa"/>
              <w:right w:w="58" w:type="dxa"/>
            </w:tcMar>
            <w:vAlign w:val="center"/>
          </w:tcPr>
          <w:p w:rsidR="00367FA2" w:rsidRDefault="00367FA2">
            <w:pPr>
              <w:pStyle w:val="Para"/>
              <w:jc w:val="center"/>
              <w:rPr>
                <w:rFonts w:ascii="Arial" w:hAnsi="Arial" w:cs="Arial"/>
                <w:b/>
                <w:bCs/>
                <w:sz w:val="20"/>
                <w:szCs w:val="20"/>
              </w:rPr>
            </w:pPr>
          </w:p>
        </w:tc>
      </w:tr>
      <w:tr w:rsidR="00367FA2">
        <w:trPr>
          <w:jc w:val="center"/>
        </w:trPr>
        <w:tc>
          <w:tcPr>
            <w:tcW w:w="0" w:type="auto"/>
            <w:tcMar>
              <w:left w:w="58" w:type="dxa"/>
              <w:right w:w="58" w:type="dxa"/>
            </w:tcMar>
            <w:vAlign w:val="center"/>
          </w:tcPr>
          <w:p w:rsidR="00367FA2" w:rsidRDefault="00367FA2">
            <w:pPr>
              <w:spacing w:after="0"/>
              <w:jc w:val="center"/>
              <w:rPr>
                <w:rFonts w:ascii="Calibri" w:hAnsi="Calibri" w:cs="Calibri"/>
                <w:color w:val="000000"/>
              </w:rPr>
            </w:pPr>
            <w:r>
              <w:rPr>
                <w:rFonts w:ascii="Calibri" w:hAnsi="Calibri" w:cs="Calibri"/>
                <w:color w:val="000000"/>
              </w:rPr>
              <w:t>1_Single_Vlan_100</w:t>
            </w:r>
          </w:p>
        </w:tc>
        <w:tc>
          <w:tcPr>
            <w:tcW w:w="0" w:type="auto"/>
            <w:tcMar>
              <w:left w:w="58" w:type="dxa"/>
              <w:right w:w="58" w:type="dxa"/>
            </w:tcMar>
            <w:vAlign w:val="center"/>
          </w:tcPr>
          <w:p w:rsidR="00367FA2" w:rsidRDefault="00367FA2">
            <w:pPr>
              <w:pStyle w:val="Para"/>
              <w:jc w:val="center"/>
              <w:rPr>
                <w:rFonts w:ascii="Arial" w:hAnsi="Arial" w:cs="Arial"/>
                <w:sz w:val="20"/>
                <w:szCs w:val="20"/>
              </w:rPr>
            </w:pPr>
            <w:r>
              <w:rPr>
                <w:rFonts w:ascii="Arial" w:hAnsi="Arial" w:cs="Arial"/>
                <w:sz w:val="20"/>
                <w:szCs w:val="20"/>
              </w:rPr>
              <w:t>ETX-5 Port 1/1</w:t>
            </w:r>
          </w:p>
        </w:tc>
        <w:tc>
          <w:tcPr>
            <w:tcW w:w="0" w:type="auto"/>
            <w:tcMar>
              <w:left w:w="58" w:type="dxa"/>
              <w:right w:w="58" w:type="dxa"/>
            </w:tcMar>
            <w:vAlign w:val="center"/>
          </w:tcPr>
          <w:p w:rsidR="00367FA2" w:rsidRDefault="00367FA2">
            <w:pPr>
              <w:pStyle w:val="Para"/>
              <w:jc w:val="center"/>
              <w:rPr>
                <w:rFonts w:ascii="Arial" w:hAnsi="Arial" w:cs="Arial"/>
                <w:sz w:val="20"/>
                <w:szCs w:val="20"/>
              </w:rPr>
            </w:pPr>
            <w:r>
              <w:rPr>
                <w:rFonts w:ascii="Arial" w:hAnsi="Arial" w:cs="Arial"/>
                <w:sz w:val="20"/>
                <w:szCs w:val="20"/>
              </w:rPr>
              <w:t>MiNID_Mobile</w:t>
            </w:r>
          </w:p>
        </w:tc>
        <w:tc>
          <w:tcPr>
            <w:tcW w:w="0" w:type="auto"/>
            <w:tcMar>
              <w:left w:w="58" w:type="dxa"/>
              <w:right w:w="58" w:type="dxa"/>
            </w:tcMar>
            <w:vAlign w:val="center"/>
          </w:tcPr>
          <w:p w:rsidR="00367FA2" w:rsidRDefault="00367FA2">
            <w:pPr>
              <w:spacing w:after="0"/>
              <w:jc w:val="center"/>
              <w:rPr>
                <w:rFonts w:ascii="Calibri" w:hAnsi="Calibri" w:cs="Calibri"/>
                <w:color w:val="000000"/>
              </w:rPr>
            </w:pPr>
            <w:r>
              <w:rPr>
                <w:rFonts w:ascii="Calibri" w:hAnsi="Calibri" w:cs="Calibri"/>
                <w:color w:val="000000"/>
              </w:rPr>
              <w:t>No Manipulation</w:t>
            </w:r>
          </w:p>
        </w:tc>
      </w:tr>
    </w:tbl>
    <w:p w:rsidR="00367FA2" w:rsidRDefault="00367FA2">
      <w:pPr>
        <w:pStyle w:val="Para"/>
        <w:rPr>
          <w:rFonts w:ascii="Arial" w:hAnsi="Arial" w:cs="Arial"/>
        </w:rPr>
      </w:pPr>
    </w:p>
    <w:p w:rsidR="00367FA2" w:rsidRDefault="00367FA2">
      <w:pPr>
        <w:pStyle w:val="Num1"/>
        <w:keepNext/>
        <w:keepLines/>
        <w:rPr>
          <w:rFonts w:ascii="Arial" w:hAnsi="Arial" w:cs="Arial"/>
        </w:rPr>
      </w:pPr>
      <w:r>
        <w:rPr>
          <w:rFonts w:ascii="Arial" w:hAnsi="Arial" w:cs="Arial"/>
        </w:rPr>
        <w:t>Verify the service was successfully created.</w:t>
      </w:r>
    </w:p>
    <w:p w:rsidR="00367FA2" w:rsidRDefault="00367FA2">
      <w:pPr>
        <w:pStyle w:val="Para"/>
        <w:rPr>
          <w:rFonts w:ascii="Arial" w:hAnsi="Arial" w:cs="Arial"/>
        </w:rPr>
      </w:pPr>
      <w:r>
        <w:rPr>
          <w:rFonts w:ascii="Arial" w:hAnsi="Arial" w:cs="Arial"/>
          <w:b/>
          <w:bCs/>
        </w:rPr>
        <w:t>Test Procedure</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304"/>
        <w:gridCol w:w="5342"/>
        <w:gridCol w:w="3061"/>
        <w:gridCol w:w="1211"/>
      </w:tblGrid>
      <w:tr w:rsidR="00367FA2">
        <w:trPr>
          <w:cantSplit/>
        </w:trPr>
        <w:tc>
          <w:tcPr>
            <w:tcW w:w="0" w:type="auto"/>
            <w:gridSpan w:val="4"/>
            <w:shd w:val="clear" w:color="auto" w:fill="D9D9D9"/>
            <w:vAlign w:val="center"/>
          </w:tcPr>
          <w:p w:rsidR="00367FA2" w:rsidRDefault="00367FA2">
            <w:pPr>
              <w:pStyle w:val="TableHeadLeft"/>
              <w:keepNext/>
              <w:keepLines/>
              <w:rPr>
                <w:rFonts w:ascii="Arial" w:hAnsi="Arial" w:cs="Arial"/>
              </w:rPr>
            </w:pPr>
            <w:r>
              <w:rPr>
                <w:rFonts w:ascii="Arial" w:hAnsi="Arial" w:cs="Arial"/>
              </w:rPr>
              <w:t>Rate &amp; CoS Preservation Test</w:t>
            </w:r>
          </w:p>
        </w:tc>
      </w:tr>
      <w:tr w:rsidR="00367FA2">
        <w:trPr>
          <w:cantSplit/>
          <w:tblHeader/>
        </w:trPr>
        <w:tc>
          <w:tcPr>
            <w:tcW w:w="0" w:type="auto"/>
            <w:shd w:val="clear" w:color="auto" w:fill="FFFFFF"/>
            <w:vAlign w:val="center"/>
          </w:tcPr>
          <w:p w:rsidR="00367FA2" w:rsidRDefault="00367FA2">
            <w:pPr>
              <w:pStyle w:val="TableHead"/>
              <w:keepLines/>
              <w:rPr>
                <w:rFonts w:ascii="Arial" w:hAnsi="Arial" w:cs="Arial"/>
              </w:rPr>
            </w:pPr>
            <w:r>
              <w:rPr>
                <w:rFonts w:ascii="Arial" w:hAnsi="Arial" w:cs="Arial"/>
              </w:rPr>
              <w:t>#</w:t>
            </w:r>
          </w:p>
        </w:tc>
        <w:tc>
          <w:tcPr>
            <w:tcW w:w="0" w:type="auto"/>
            <w:shd w:val="clear" w:color="auto" w:fill="FFFFFF"/>
          </w:tcPr>
          <w:p w:rsidR="00367FA2" w:rsidRDefault="00367FA2">
            <w:pPr>
              <w:pStyle w:val="TableHeadLeft"/>
              <w:keepNext/>
              <w:keepLines/>
              <w:rPr>
                <w:rFonts w:ascii="Arial" w:hAnsi="Arial" w:cs="Arial"/>
              </w:rPr>
            </w:pPr>
            <w:r>
              <w:rPr>
                <w:rFonts w:ascii="Arial" w:hAnsi="Arial" w:cs="Arial"/>
              </w:rPr>
              <w:t>Action</w:t>
            </w:r>
          </w:p>
        </w:tc>
        <w:tc>
          <w:tcPr>
            <w:tcW w:w="0" w:type="auto"/>
            <w:shd w:val="clear" w:color="auto" w:fill="FFFFFF"/>
          </w:tcPr>
          <w:p w:rsidR="00367FA2" w:rsidRDefault="00367FA2">
            <w:pPr>
              <w:pStyle w:val="TableHeadLeft"/>
              <w:keepNext/>
              <w:keepLines/>
              <w:rPr>
                <w:rFonts w:ascii="Arial" w:hAnsi="Arial" w:cs="Arial"/>
              </w:rPr>
            </w:pPr>
            <w:r>
              <w:rPr>
                <w:rFonts w:ascii="Arial" w:hAnsi="Arial" w:cs="Arial"/>
              </w:rPr>
              <w:t>Expected Result</w:t>
            </w:r>
          </w:p>
        </w:tc>
        <w:tc>
          <w:tcPr>
            <w:tcW w:w="0" w:type="auto"/>
            <w:shd w:val="clear" w:color="auto" w:fill="FFFFFF"/>
          </w:tcPr>
          <w:p w:rsidR="00367FA2" w:rsidRDefault="00367FA2">
            <w:pPr>
              <w:pStyle w:val="TableHeadLeft"/>
              <w:keepNext/>
              <w:keepLines/>
              <w:rPr>
                <w:rFonts w:ascii="Arial" w:hAnsi="Arial" w:cs="Arial"/>
              </w:rPr>
            </w:pPr>
            <w:r>
              <w:rPr>
                <w:rFonts w:ascii="Arial" w:hAnsi="Arial" w:cs="Arial"/>
              </w:rPr>
              <w:t>Pass/Fail</w:t>
            </w:r>
          </w:p>
        </w:tc>
      </w:tr>
      <w:tr w:rsidR="00367FA2">
        <w:trPr>
          <w:cantSplit/>
        </w:trPr>
        <w:tc>
          <w:tcPr>
            <w:tcW w:w="0" w:type="auto"/>
          </w:tcPr>
          <w:p w:rsidR="00367FA2" w:rsidRDefault="00367FA2">
            <w:pPr>
              <w:pStyle w:val="Num1"/>
              <w:keepNext/>
              <w:keepLines/>
              <w:rPr>
                <w:rFonts w:ascii="Arial" w:hAnsi="Arial" w:cs="Arial"/>
              </w:rPr>
            </w:pPr>
          </w:p>
        </w:tc>
        <w:tc>
          <w:tcPr>
            <w:tcW w:w="0" w:type="auto"/>
          </w:tcPr>
          <w:p w:rsidR="00367FA2" w:rsidRDefault="00367FA2">
            <w:pPr>
              <w:pStyle w:val="TableText"/>
              <w:keepNext/>
              <w:keepLines/>
              <w:rPr>
                <w:rFonts w:ascii="Arial" w:hAnsi="Arial" w:cs="Arial"/>
              </w:rPr>
            </w:pPr>
            <w:r>
              <w:rPr>
                <w:rFonts w:ascii="Arial" w:hAnsi="Arial" w:cs="Arial"/>
              </w:rPr>
              <w:t>Set the ETH generator to transmit 100 Mb data stream with VLAN 100, p-bits 0-7 between ETX-5 port 1/1 and MiNID_Mobile.</w:t>
            </w:r>
          </w:p>
        </w:tc>
        <w:tc>
          <w:tcPr>
            <w:tcW w:w="0" w:type="auto"/>
          </w:tcPr>
          <w:p w:rsidR="00367FA2" w:rsidRDefault="00367FA2">
            <w:pPr>
              <w:pStyle w:val="TableText"/>
              <w:keepNext/>
              <w:keepLines/>
              <w:rPr>
                <w:rFonts w:ascii="Arial" w:hAnsi="Arial" w:cs="Arial"/>
              </w:rPr>
            </w:pPr>
          </w:p>
        </w:tc>
        <w:tc>
          <w:tcPr>
            <w:tcW w:w="0" w:type="auto"/>
          </w:tcPr>
          <w:p w:rsidR="00367FA2" w:rsidRDefault="00367FA2">
            <w:pPr>
              <w:pStyle w:val="TableText"/>
              <w:keepNext/>
              <w:keepLines/>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Each data stream is tagged with VLAN 100 and the same p-bit it was generated. </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OAM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Check the OAM MEP status</w:t>
            </w:r>
          </w:p>
        </w:tc>
        <w:tc>
          <w:tcPr>
            <w:tcW w:w="0" w:type="auto"/>
          </w:tcPr>
          <w:p w:rsidR="00367FA2" w:rsidRDefault="00367FA2">
            <w:pPr>
              <w:pStyle w:val="TableText"/>
              <w:rPr>
                <w:rFonts w:ascii="Arial" w:hAnsi="Arial" w:cs="Arial"/>
              </w:rPr>
            </w:pPr>
            <w:r>
              <w:rPr>
                <w:rFonts w:ascii="Arial" w:hAnsi="Arial" w:cs="Arial"/>
              </w:rPr>
              <w:t>The Remote MEP status is OK and the MAC address is indeed of the remote ETX.</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PM Portal</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Let the traffic run for about an hour and open the PM Portal report</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rPr>
            </w:pP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0" w:type="auto"/>
          </w:tcPr>
          <w:p w:rsidR="00367FA2" w:rsidRDefault="00367FA2">
            <w:pPr>
              <w:pStyle w:val="TableText"/>
              <w:rPr>
                <w:rFonts w:ascii="Arial" w:hAnsi="Arial" w:cs="Arial"/>
              </w:rPr>
            </w:pPr>
            <w:r>
              <w:rPr>
                <w:rFonts w:ascii="Arial" w:hAnsi="Arial" w:cs="Arial"/>
              </w:rPr>
              <w:t>Availability, Delay and Frame Loss ratio are according to the Policies.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the Utilization of the services </w:t>
            </w:r>
          </w:p>
        </w:tc>
        <w:tc>
          <w:tcPr>
            <w:tcW w:w="0" w:type="auto"/>
          </w:tcPr>
          <w:p w:rsidR="00367FA2" w:rsidRDefault="00367FA2">
            <w:pPr>
              <w:pStyle w:val="TableText"/>
              <w:rPr>
                <w:rFonts w:ascii="Arial" w:hAnsi="Arial" w:cs="Arial"/>
              </w:rPr>
            </w:pPr>
            <w:r>
              <w:rPr>
                <w:rFonts w:ascii="Arial" w:hAnsi="Arial" w:cs="Arial"/>
              </w:rPr>
              <w:t>The utilization for the service is 10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bl>
    <w:p w:rsidR="00367FA2" w:rsidRDefault="00367FA2">
      <w:pPr>
        <w:pStyle w:val="Heading3"/>
        <w:keepLines/>
        <w:rPr>
          <w:rFonts w:ascii="Arial" w:hAnsi="Arial" w:cs="Arial"/>
        </w:rPr>
      </w:pPr>
      <w:bookmarkStart w:id="77" w:name="_Toc407607766"/>
      <w:bookmarkStart w:id="78" w:name="_Toc407626338"/>
      <w:bookmarkStart w:id="79" w:name="_Toc407626403"/>
      <w:bookmarkStart w:id="80" w:name="_Toc407607767"/>
      <w:bookmarkStart w:id="81" w:name="_Toc407626339"/>
      <w:bookmarkStart w:id="82" w:name="_Toc407626404"/>
      <w:bookmarkStart w:id="83" w:name="_Toc407607768"/>
      <w:bookmarkStart w:id="84" w:name="_Toc407626340"/>
      <w:bookmarkStart w:id="85" w:name="_Toc407626405"/>
      <w:bookmarkStart w:id="86" w:name="_Toc415730677"/>
      <w:bookmarkEnd w:id="77"/>
      <w:bookmarkEnd w:id="78"/>
      <w:bookmarkEnd w:id="79"/>
      <w:bookmarkEnd w:id="80"/>
      <w:bookmarkEnd w:id="81"/>
      <w:bookmarkEnd w:id="82"/>
      <w:bookmarkEnd w:id="83"/>
      <w:bookmarkEnd w:id="84"/>
      <w:bookmarkEnd w:id="85"/>
      <w:r>
        <w:rPr>
          <w:rFonts w:ascii="Arial" w:hAnsi="Arial" w:cs="Arial"/>
        </w:rPr>
        <w:t>Test Case 2: Single CoS; ETX-5 to ETX-205A</w:t>
      </w:r>
      <w:bookmarkEnd w:id="86"/>
      <w:r>
        <w:rPr>
          <w:rFonts w:ascii="Arial" w:hAnsi="Arial" w:cs="Arial"/>
        </w:rPr>
        <w:t xml:space="preserve"> </w:t>
      </w:r>
    </w:p>
    <w:p w:rsidR="00367FA2" w:rsidRDefault="00367FA2">
      <w:pPr>
        <w:pStyle w:val="Para"/>
        <w:rPr>
          <w:rFonts w:ascii="Arial" w:hAnsi="Arial" w:cs="Arial"/>
        </w:rPr>
      </w:pPr>
      <w:r>
        <w:rPr>
          <w:rFonts w:ascii="Arial" w:hAnsi="Arial" w:cs="Arial"/>
          <w:b/>
          <w:bCs/>
        </w:rPr>
        <w:t>Service Provisioning</w:t>
      </w:r>
    </w:p>
    <w:p w:rsidR="00367FA2" w:rsidRDefault="00367FA2">
      <w:pPr>
        <w:pStyle w:val="Step"/>
        <w:keepNext/>
        <w:keepLines/>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ETX-5300 and ETX-205A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1439"/>
        <w:gridCol w:w="1495"/>
        <w:gridCol w:w="1828"/>
      </w:tblGrid>
      <w:tr w:rsidR="00367FA2">
        <w:trPr>
          <w:cantSplit/>
          <w:jc w:val="center"/>
        </w:trPr>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0" w:type="auto"/>
            <w:gridSpan w:val="2"/>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Vlan Manipulation</w:t>
            </w:r>
          </w:p>
        </w:tc>
      </w:tr>
      <w:tr w:rsidR="00367FA2">
        <w:trPr>
          <w:cantSplit/>
          <w:jc w:val="center"/>
        </w:trPr>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A-Point</w:t>
            </w: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Z-Point</w:t>
            </w:r>
          </w:p>
        </w:tc>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r>
      <w:tr w:rsidR="00367FA2">
        <w:trPr>
          <w:jc w:val="center"/>
        </w:trPr>
        <w:tc>
          <w:tcPr>
            <w:tcW w:w="0" w:type="auto"/>
            <w:tcMar>
              <w:left w:w="58" w:type="dxa"/>
              <w:right w:w="58" w:type="dxa"/>
            </w:tcMar>
            <w:vAlign w:val="center"/>
          </w:tcPr>
          <w:p w:rsidR="00367FA2" w:rsidRDefault="00367FA2">
            <w:pPr>
              <w:keepNext/>
              <w:keepLines/>
              <w:spacing w:after="0"/>
              <w:jc w:val="center"/>
              <w:rPr>
                <w:rFonts w:ascii="Calibri" w:hAnsi="Calibri" w:cs="Calibri"/>
                <w:color w:val="000000"/>
              </w:rPr>
            </w:pPr>
            <w:r>
              <w:rPr>
                <w:rFonts w:ascii="Calibri" w:hAnsi="Calibri" w:cs="Calibri"/>
                <w:b/>
                <w:bCs/>
                <w:color w:val="000000"/>
                <w:sz w:val="18"/>
                <w:szCs w:val="18"/>
              </w:rPr>
              <w:t>2_Single_Vlan_101</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ETX-5 Port 1/1</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ETX-205 Port 3</w:t>
            </w:r>
          </w:p>
        </w:tc>
        <w:tc>
          <w:tcPr>
            <w:tcW w:w="0" w:type="auto"/>
            <w:tcMar>
              <w:left w:w="58" w:type="dxa"/>
              <w:right w:w="58" w:type="dxa"/>
            </w:tcMar>
            <w:vAlign w:val="center"/>
          </w:tcPr>
          <w:p w:rsidR="00367FA2" w:rsidRDefault="00367FA2">
            <w:pPr>
              <w:keepNext/>
              <w:keepLines/>
              <w:spacing w:after="0"/>
              <w:jc w:val="center"/>
              <w:rPr>
                <w:rFonts w:ascii="Calibri" w:hAnsi="Calibri" w:cs="Calibri"/>
                <w:color w:val="000000"/>
              </w:rPr>
            </w:pPr>
            <w:r>
              <w:rPr>
                <w:rFonts w:ascii="Calibri" w:hAnsi="Calibri" w:cs="Calibri"/>
                <w:color w:val="000000"/>
              </w:rPr>
              <w:t>No Manipulation</w:t>
            </w:r>
          </w:p>
        </w:tc>
      </w:tr>
    </w:tbl>
    <w:p w:rsidR="00367FA2" w:rsidRDefault="00367FA2">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367FA2" w:rsidRDefault="00367FA2">
      <w:pPr>
        <w:spacing w:after="0"/>
        <w:rPr>
          <w:rFonts w:ascii="Calibri" w:hAnsi="Calibri" w:cs="Calibri"/>
          <w:b/>
          <w:bCs/>
          <w:sz w:val="24"/>
          <w:szCs w:val="24"/>
        </w:rPr>
      </w:pPr>
      <w:r>
        <w:rPr>
          <w:b/>
          <w:bCs/>
        </w:rPr>
        <w:br w:type="page"/>
      </w:r>
    </w:p>
    <w:p w:rsidR="00367FA2" w:rsidRDefault="00367FA2">
      <w:pPr>
        <w:pStyle w:val="Para"/>
        <w:rPr>
          <w:rFonts w:ascii="Arial" w:hAnsi="Arial" w:cs="Arial"/>
        </w:rPr>
      </w:pPr>
      <w:r>
        <w:rPr>
          <w:rFonts w:ascii="Arial" w:hAnsi="Arial" w:cs="Arial"/>
          <w:b/>
          <w:bCs/>
        </w:rPr>
        <w:t>Test Procedure</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304"/>
        <w:gridCol w:w="4221"/>
        <w:gridCol w:w="4182"/>
        <w:gridCol w:w="1211"/>
      </w:tblGrid>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Rate &amp; CoS Preservation Test</w:t>
            </w:r>
          </w:p>
        </w:tc>
      </w:tr>
      <w:tr w:rsidR="00367FA2">
        <w:trPr>
          <w:cantSplit/>
          <w:tblHeader/>
        </w:trPr>
        <w:tc>
          <w:tcPr>
            <w:tcW w:w="0" w:type="auto"/>
            <w:shd w:val="clear" w:color="auto" w:fill="FFFFFF"/>
            <w:vAlign w:val="center"/>
          </w:tcPr>
          <w:p w:rsidR="00367FA2" w:rsidRDefault="00367FA2">
            <w:pPr>
              <w:pStyle w:val="TableHead"/>
              <w:rPr>
                <w:rFonts w:ascii="Arial" w:hAnsi="Arial" w:cs="Arial"/>
              </w:rPr>
            </w:pPr>
            <w:r>
              <w:rPr>
                <w:rFonts w:ascii="Arial" w:hAnsi="Arial" w:cs="Arial"/>
              </w:rPr>
              <w:t>#</w:t>
            </w:r>
          </w:p>
        </w:tc>
        <w:tc>
          <w:tcPr>
            <w:tcW w:w="0" w:type="auto"/>
            <w:shd w:val="clear" w:color="auto" w:fill="FFFFFF"/>
          </w:tcPr>
          <w:p w:rsidR="00367FA2" w:rsidRDefault="00367FA2">
            <w:pPr>
              <w:pStyle w:val="TableHead"/>
              <w:rPr>
                <w:rFonts w:ascii="Arial" w:hAnsi="Arial" w:cs="Arial"/>
              </w:rPr>
            </w:pPr>
            <w:r>
              <w:rPr>
                <w:rFonts w:ascii="Arial" w:hAnsi="Arial" w:cs="Arial"/>
              </w:rPr>
              <w:t>Action</w:t>
            </w:r>
          </w:p>
        </w:tc>
        <w:tc>
          <w:tcPr>
            <w:tcW w:w="0" w:type="auto"/>
            <w:shd w:val="clear" w:color="auto" w:fill="FFFFFF"/>
          </w:tcPr>
          <w:p w:rsidR="00367FA2" w:rsidRDefault="00367FA2">
            <w:pPr>
              <w:pStyle w:val="TableHead"/>
              <w:rPr>
                <w:rFonts w:ascii="Arial" w:hAnsi="Arial" w:cs="Arial"/>
              </w:rPr>
            </w:pPr>
            <w:r>
              <w:rPr>
                <w:rFonts w:ascii="Arial" w:hAnsi="Arial" w:cs="Arial"/>
              </w:rPr>
              <w:t>Expected Result</w:t>
            </w:r>
          </w:p>
        </w:tc>
        <w:tc>
          <w:tcPr>
            <w:tcW w:w="0" w:type="auto"/>
            <w:shd w:val="clear" w:color="auto" w:fill="FFFFFF"/>
          </w:tcPr>
          <w:p w:rsidR="00367FA2" w:rsidRDefault="00367FA2">
            <w:pPr>
              <w:pStyle w:val="TableHead"/>
              <w:rPr>
                <w:rFonts w:ascii="Arial" w:hAnsi="Arial" w:cs="Arial"/>
              </w:rPr>
            </w:pPr>
            <w:r>
              <w:rPr>
                <w:rFonts w:ascii="Arial" w:hAnsi="Arial" w:cs="Arial"/>
              </w:rPr>
              <w:t>Pass/Fail</w:t>
            </w:r>
          </w:p>
        </w:tc>
      </w:tr>
      <w:tr w:rsidR="00367FA2">
        <w:trPr>
          <w:cantSplit/>
        </w:trPr>
        <w:tc>
          <w:tcPr>
            <w:tcW w:w="0" w:type="auto"/>
          </w:tcPr>
          <w:p w:rsidR="00367FA2" w:rsidRDefault="00367FA2">
            <w:pPr>
              <w:pStyle w:val="Num1"/>
              <w:numPr>
                <w:ilvl w:val="0"/>
                <w:numId w:val="81"/>
              </w:numPr>
              <w:rPr>
                <w:rFonts w:ascii="Arial" w:hAnsi="Arial" w:cs="Arial"/>
              </w:rPr>
            </w:pPr>
          </w:p>
        </w:tc>
        <w:tc>
          <w:tcPr>
            <w:tcW w:w="0" w:type="auto"/>
          </w:tcPr>
          <w:p w:rsidR="00367FA2" w:rsidRDefault="00367FA2">
            <w:pPr>
              <w:pStyle w:val="TableText"/>
              <w:rPr>
                <w:rFonts w:ascii="Arial" w:hAnsi="Arial" w:cs="Arial"/>
              </w:rPr>
            </w:pPr>
            <w:r>
              <w:rPr>
                <w:rFonts w:ascii="Arial" w:hAnsi="Arial" w:cs="Arial"/>
              </w:rPr>
              <w:t>Set the ETH generator to transmit a 100 Mb data stream with VLAN 100, p-bits 0-7 between ETX-5 port 1/1 and ETX-205A Port 3.</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Each data stream is tagged with VLAN 100 and the same p-bit it generated. </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OAM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Check the OAM MEP status</w:t>
            </w:r>
          </w:p>
        </w:tc>
        <w:tc>
          <w:tcPr>
            <w:tcW w:w="0" w:type="auto"/>
          </w:tcPr>
          <w:p w:rsidR="00367FA2" w:rsidRDefault="00367FA2">
            <w:pPr>
              <w:pStyle w:val="TableText"/>
              <w:rPr>
                <w:rFonts w:ascii="Arial" w:hAnsi="Arial" w:cs="Arial"/>
              </w:rPr>
            </w:pPr>
            <w:r>
              <w:rPr>
                <w:rFonts w:ascii="Arial" w:hAnsi="Arial" w:cs="Arial"/>
              </w:rPr>
              <w:t>The Remote MEP status is OK and the MAC address is indeed of the remote ETX.</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Y.1564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Run a Y.1564 test according to the test catalog you created – see </w:t>
            </w:r>
            <w:hyperlink w:anchor="_Define_the_Test" w:history="1">
              <w:r>
                <w:rPr>
                  <w:rStyle w:val="Hyperlink"/>
                  <w:rFonts w:ascii="Arial" w:hAnsi="Arial" w:cs="Arial"/>
                </w:rPr>
                <w:t>3.1.1.4 Define the Test Catalog</w:t>
              </w:r>
            </w:hyperlink>
          </w:p>
        </w:tc>
        <w:tc>
          <w:tcPr>
            <w:tcW w:w="0" w:type="auto"/>
          </w:tcPr>
          <w:p w:rsidR="00367FA2" w:rsidRDefault="00367FA2">
            <w:pPr>
              <w:pStyle w:val="TableText"/>
              <w:numPr>
                <w:ilvl w:val="0"/>
                <w:numId w:val="17"/>
              </w:numPr>
              <w:rPr>
                <w:rFonts w:ascii="Arial" w:hAnsi="Arial" w:cs="Arial"/>
              </w:rPr>
            </w:pPr>
            <w:r>
              <w:rPr>
                <w:rFonts w:ascii="Arial" w:hAnsi="Arial" w:cs="Arial"/>
              </w:rPr>
              <w:t>The Y.1564 Test was successfully completed.</w:t>
            </w:r>
          </w:p>
          <w:p w:rsidR="00367FA2" w:rsidRDefault="00367FA2">
            <w:pPr>
              <w:pStyle w:val="TableText"/>
              <w:numPr>
                <w:ilvl w:val="0"/>
                <w:numId w:val="17"/>
              </w:numPr>
              <w:rPr>
                <w:rFonts w:ascii="Arial" w:hAnsi="Arial" w:cs="Arial"/>
              </w:rPr>
            </w:pPr>
            <w:r>
              <w:rPr>
                <w:rFonts w:ascii="Arial" w:hAnsi="Arial" w:cs="Arial"/>
              </w:rPr>
              <w:t>All Y.1564 tests passed.</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Open the Y.1564 Summary report</w:t>
            </w:r>
          </w:p>
        </w:tc>
        <w:tc>
          <w:tcPr>
            <w:tcW w:w="0" w:type="auto"/>
          </w:tcPr>
          <w:p w:rsidR="00367FA2" w:rsidRDefault="00367FA2">
            <w:pPr>
              <w:pStyle w:val="TableText"/>
              <w:numPr>
                <w:ilvl w:val="0"/>
                <w:numId w:val="17"/>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PM Portal</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Let the traffic run for about an hour and open the PM Portal report</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rPr>
            </w:pP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that the OAM KPI parameter values (Availability, Delay , Frame Loss ratio) are according to what you configured in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0" w:type="auto"/>
          </w:tcPr>
          <w:p w:rsidR="00367FA2" w:rsidRDefault="00367FA2">
            <w:pPr>
              <w:pStyle w:val="TableText"/>
              <w:rPr>
                <w:rFonts w:ascii="Arial" w:hAnsi="Arial" w:cs="Arial"/>
              </w:rPr>
            </w:pPr>
            <w:r>
              <w:rPr>
                <w:rFonts w:ascii="Arial" w:hAnsi="Arial" w:cs="Arial"/>
              </w:rPr>
              <w:t>Availability, Delay, Frame Loss ratio is according to the Policies.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the Utilization of the services </w:t>
            </w:r>
          </w:p>
        </w:tc>
        <w:tc>
          <w:tcPr>
            <w:tcW w:w="0" w:type="auto"/>
          </w:tcPr>
          <w:p w:rsidR="00367FA2" w:rsidRDefault="00367FA2">
            <w:pPr>
              <w:pStyle w:val="TableText"/>
              <w:rPr>
                <w:rFonts w:ascii="Arial" w:hAnsi="Arial" w:cs="Arial"/>
              </w:rPr>
            </w:pPr>
            <w:r>
              <w:rPr>
                <w:rFonts w:ascii="Arial" w:hAnsi="Arial" w:cs="Arial"/>
              </w:rPr>
              <w:t>The utilization for the service is 10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1588</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Check the 1588 status on the ETX-5300 (Master) and the ETX-205A (Slave)</w:t>
            </w:r>
          </w:p>
        </w:tc>
        <w:tc>
          <w:tcPr>
            <w:tcW w:w="0" w:type="auto"/>
          </w:tcPr>
          <w:p w:rsidR="00367FA2" w:rsidRDefault="00367FA2">
            <w:pPr>
              <w:pStyle w:val="TableText"/>
              <w:rPr>
                <w:rFonts w:ascii="Arial" w:hAnsi="Arial" w:cs="Arial"/>
              </w:rPr>
            </w:pPr>
            <w:r>
              <w:rPr>
                <w:rFonts w:ascii="Arial" w:hAnsi="Arial" w:cs="Arial"/>
              </w:rPr>
              <w:t>1588 clock is locked</w:t>
            </w:r>
          </w:p>
        </w:tc>
        <w:tc>
          <w:tcPr>
            <w:tcW w:w="0" w:type="auto"/>
          </w:tcPr>
          <w:p w:rsidR="00367FA2" w:rsidRDefault="00367FA2">
            <w:pPr>
              <w:pStyle w:val="TableText"/>
              <w:rPr>
                <w:rFonts w:ascii="Arial" w:hAnsi="Arial" w:cs="Arial"/>
              </w:rPr>
            </w:pPr>
            <w:r>
              <w:rPr>
                <w:rFonts w:ascii="Arial" w:hAnsi="Arial" w:cs="Arial"/>
                <w:b/>
                <w:bCs/>
                <w:color w:val="00B050"/>
              </w:rPr>
              <w:t>Pass</w:t>
            </w:r>
          </w:p>
        </w:tc>
      </w:tr>
    </w:tbl>
    <w:p w:rsidR="00367FA2" w:rsidRDefault="00367FA2">
      <w:pPr>
        <w:pStyle w:val="Para"/>
        <w:rPr>
          <w:rFonts w:ascii="Arial" w:hAnsi="Arial" w:cs="Arial"/>
          <w:b/>
          <w:bCs/>
        </w:rPr>
      </w:pPr>
    </w:p>
    <w:p w:rsidR="00367FA2" w:rsidRDefault="00367FA2">
      <w:pPr>
        <w:pStyle w:val="Heading2"/>
        <w:rPr>
          <w:rFonts w:ascii="Arial" w:hAnsi="Arial" w:cs="Arial"/>
        </w:rPr>
      </w:pPr>
      <w:bookmarkStart w:id="87" w:name="_Toc415730678"/>
      <w:r>
        <w:rPr>
          <w:rFonts w:ascii="Arial" w:hAnsi="Arial" w:cs="Arial"/>
        </w:rPr>
        <w:t>Business E-Line Services</w:t>
      </w:r>
      <w:bookmarkEnd w:id="87"/>
    </w:p>
    <w:p w:rsidR="00367FA2" w:rsidRDefault="00367FA2">
      <w:pPr>
        <w:pStyle w:val="Para"/>
        <w:rPr>
          <w:rFonts w:ascii="Arial" w:hAnsi="Arial" w:cs="Arial"/>
        </w:rPr>
      </w:pPr>
    </w:p>
    <w:p w:rsidR="00367FA2" w:rsidRDefault="00367FA2">
      <w:pPr>
        <w:pStyle w:val="Para"/>
        <w:rPr>
          <w:rFonts w:ascii="Arial" w:hAnsi="Arial" w:cs="Arial"/>
        </w:rPr>
      </w:pPr>
    </w:p>
    <w:p w:rsidR="00367FA2" w:rsidRDefault="00367FA2">
      <w:pPr>
        <w:pStyle w:val="Heading3"/>
        <w:keepNext w:val="0"/>
        <w:keepLines/>
        <w:rPr>
          <w:rFonts w:ascii="Arial" w:hAnsi="Arial" w:cs="Arial"/>
        </w:rPr>
      </w:pPr>
      <w:bookmarkStart w:id="88" w:name="_Toc415730679"/>
      <w:r>
        <w:rPr>
          <w:rFonts w:ascii="Arial" w:hAnsi="Arial" w:cs="Arial"/>
        </w:rPr>
        <w:t>Test Case 3: Single CoS; ETX-5 to MiNID_Business</w:t>
      </w:r>
      <w:bookmarkEnd w:id="88"/>
    </w:p>
    <w:p w:rsidR="00367FA2" w:rsidRDefault="00367FA2">
      <w:pPr>
        <w:pStyle w:val="Para"/>
        <w:keepLines/>
        <w:rPr>
          <w:rFonts w:ascii="Arial" w:hAnsi="Arial" w:cs="Arial"/>
          <w:b/>
          <w:bCs/>
        </w:rPr>
      </w:pPr>
      <w:r>
        <w:rPr>
          <w:rFonts w:ascii="Arial" w:hAnsi="Arial" w:cs="Arial"/>
          <w:b/>
          <w:bCs/>
        </w:rPr>
        <w:t>Service Provisioning</w:t>
      </w:r>
    </w:p>
    <w:p w:rsidR="00367FA2" w:rsidRDefault="00367FA2">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ETX-5 and MiNID_Business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1439"/>
        <w:gridCol w:w="1595"/>
        <w:gridCol w:w="1828"/>
      </w:tblGrid>
      <w:tr w:rsidR="00367FA2">
        <w:trPr>
          <w:cantSplit/>
          <w:jc w:val="center"/>
        </w:trPr>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0" w:type="auto"/>
            <w:gridSpan w:val="2"/>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Vlan Manipulation</w:t>
            </w:r>
          </w:p>
        </w:tc>
      </w:tr>
      <w:tr w:rsidR="00367FA2">
        <w:trPr>
          <w:cantSplit/>
          <w:jc w:val="center"/>
        </w:trPr>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A-Point</w:t>
            </w: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Z-Point</w:t>
            </w:r>
          </w:p>
        </w:tc>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r>
      <w:tr w:rsidR="00367FA2">
        <w:trPr>
          <w:jc w:val="center"/>
        </w:trPr>
        <w:tc>
          <w:tcPr>
            <w:tcW w:w="0" w:type="auto"/>
            <w:tcMar>
              <w:left w:w="58" w:type="dxa"/>
              <w:right w:w="58" w:type="dxa"/>
            </w:tcMar>
            <w:vAlign w:val="center"/>
          </w:tcPr>
          <w:p w:rsidR="00367FA2" w:rsidRDefault="00367FA2">
            <w:pPr>
              <w:keepNext/>
              <w:keepLines/>
              <w:spacing w:after="0"/>
              <w:jc w:val="center"/>
              <w:rPr>
                <w:rFonts w:ascii="Calibri" w:hAnsi="Calibri" w:cs="Calibri"/>
                <w:color w:val="000000"/>
              </w:rPr>
            </w:pPr>
            <w:r>
              <w:rPr>
                <w:rFonts w:ascii="Calibri" w:hAnsi="Calibri" w:cs="Calibri"/>
                <w:b/>
                <w:bCs/>
                <w:color w:val="000000"/>
                <w:sz w:val="18"/>
                <w:szCs w:val="18"/>
              </w:rPr>
              <w:t>3_Single_Vlan_200</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ETX-5 Port 1/2</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MiNID_Business</w:t>
            </w:r>
          </w:p>
        </w:tc>
        <w:tc>
          <w:tcPr>
            <w:tcW w:w="0" w:type="auto"/>
            <w:tcMar>
              <w:left w:w="58" w:type="dxa"/>
              <w:right w:w="58" w:type="dxa"/>
            </w:tcMar>
            <w:vAlign w:val="center"/>
          </w:tcPr>
          <w:p w:rsidR="00367FA2" w:rsidRDefault="00367FA2">
            <w:pPr>
              <w:keepNext/>
              <w:keepLines/>
              <w:spacing w:after="0"/>
              <w:jc w:val="center"/>
              <w:rPr>
                <w:rFonts w:ascii="Calibri" w:hAnsi="Calibri" w:cs="Calibri"/>
                <w:color w:val="000000"/>
              </w:rPr>
            </w:pPr>
            <w:r>
              <w:rPr>
                <w:rFonts w:ascii="Calibri" w:hAnsi="Calibri" w:cs="Calibri"/>
                <w:color w:val="000000"/>
              </w:rPr>
              <w:t>No Manipulation</w:t>
            </w:r>
          </w:p>
        </w:tc>
      </w:tr>
    </w:tbl>
    <w:p w:rsidR="00367FA2" w:rsidRDefault="00367FA2">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367FA2" w:rsidRDefault="00367FA2">
      <w:pPr>
        <w:pStyle w:val="Para"/>
        <w:rPr>
          <w:rFonts w:ascii="Arial" w:hAnsi="Arial" w:cs="Arial"/>
        </w:rPr>
      </w:pPr>
      <w:r>
        <w:rPr>
          <w:rFonts w:ascii="Arial" w:hAnsi="Arial" w:cs="Arial"/>
          <w:b/>
          <w:bCs/>
        </w:rPr>
        <w:t>Test Procedure</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304"/>
        <w:gridCol w:w="5342"/>
        <w:gridCol w:w="3061"/>
        <w:gridCol w:w="1211"/>
      </w:tblGrid>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Rate &amp; CoS Preservation Test</w:t>
            </w:r>
          </w:p>
        </w:tc>
      </w:tr>
      <w:tr w:rsidR="00367FA2">
        <w:trPr>
          <w:cantSplit/>
          <w:tblHeader/>
        </w:trPr>
        <w:tc>
          <w:tcPr>
            <w:tcW w:w="0" w:type="auto"/>
            <w:shd w:val="clear" w:color="auto" w:fill="FFFFFF"/>
            <w:vAlign w:val="center"/>
          </w:tcPr>
          <w:p w:rsidR="00367FA2" w:rsidRDefault="00367FA2">
            <w:pPr>
              <w:pStyle w:val="TableHead"/>
              <w:rPr>
                <w:rFonts w:ascii="Arial" w:hAnsi="Arial" w:cs="Arial"/>
              </w:rPr>
            </w:pPr>
            <w:r>
              <w:rPr>
                <w:rFonts w:ascii="Arial" w:hAnsi="Arial" w:cs="Arial"/>
              </w:rPr>
              <w:t>#</w:t>
            </w:r>
          </w:p>
        </w:tc>
        <w:tc>
          <w:tcPr>
            <w:tcW w:w="0" w:type="auto"/>
            <w:shd w:val="clear" w:color="auto" w:fill="FFFFFF"/>
          </w:tcPr>
          <w:p w:rsidR="00367FA2" w:rsidRDefault="00367FA2">
            <w:pPr>
              <w:pStyle w:val="TableHead"/>
              <w:rPr>
                <w:rFonts w:ascii="Arial" w:hAnsi="Arial" w:cs="Arial"/>
              </w:rPr>
            </w:pPr>
            <w:r>
              <w:rPr>
                <w:rFonts w:ascii="Arial" w:hAnsi="Arial" w:cs="Arial"/>
              </w:rPr>
              <w:t>Action</w:t>
            </w:r>
          </w:p>
        </w:tc>
        <w:tc>
          <w:tcPr>
            <w:tcW w:w="0" w:type="auto"/>
            <w:shd w:val="clear" w:color="auto" w:fill="FFFFFF"/>
          </w:tcPr>
          <w:p w:rsidR="00367FA2" w:rsidRDefault="00367FA2">
            <w:pPr>
              <w:pStyle w:val="TableHead"/>
              <w:rPr>
                <w:rFonts w:ascii="Arial" w:hAnsi="Arial" w:cs="Arial"/>
              </w:rPr>
            </w:pPr>
            <w:r>
              <w:rPr>
                <w:rFonts w:ascii="Arial" w:hAnsi="Arial" w:cs="Arial"/>
              </w:rPr>
              <w:t>Expected Result</w:t>
            </w:r>
          </w:p>
        </w:tc>
        <w:tc>
          <w:tcPr>
            <w:tcW w:w="0" w:type="auto"/>
            <w:shd w:val="clear" w:color="auto" w:fill="FFFFFF"/>
          </w:tcPr>
          <w:p w:rsidR="00367FA2" w:rsidRDefault="00367FA2">
            <w:pPr>
              <w:pStyle w:val="TableHead"/>
              <w:rPr>
                <w:rFonts w:ascii="Arial" w:hAnsi="Arial" w:cs="Arial"/>
              </w:rPr>
            </w:pPr>
            <w:r>
              <w:rPr>
                <w:rFonts w:ascii="Arial" w:hAnsi="Arial" w:cs="Arial"/>
              </w:rPr>
              <w:t>Pass/Fail</w:t>
            </w:r>
          </w:p>
        </w:tc>
      </w:tr>
      <w:tr w:rsidR="00367FA2">
        <w:trPr>
          <w:cantSplit/>
        </w:trPr>
        <w:tc>
          <w:tcPr>
            <w:tcW w:w="0" w:type="auto"/>
          </w:tcPr>
          <w:p w:rsidR="00367FA2" w:rsidRDefault="00367FA2">
            <w:pPr>
              <w:pStyle w:val="Num1"/>
              <w:numPr>
                <w:ilvl w:val="0"/>
                <w:numId w:val="95"/>
              </w:numPr>
              <w:rPr>
                <w:rFonts w:ascii="Arial" w:hAnsi="Arial" w:cs="Arial"/>
              </w:rPr>
            </w:pPr>
          </w:p>
        </w:tc>
        <w:tc>
          <w:tcPr>
            <w:tcW w:w="0" w:type="auto"/>
          </w:tcPr>
          <w:p w:rsidR="00367FA2" w:rsidRDefault="00367FA2">
            <w:pPr>
              <w:pStyle w:val="TableText"/>
              <w:keepNext/>
              <w:keepLines/>
              <w:rPr>
                <w:rFonts w:ascii="Arial" w:hAnsi="Arial" w:cs="Arial"/>
              </w:rPr>
            </w:pPr>
            <w:r>
              <w:rPr>
                <w:rFonts w:ascii="Arial" w:hAnsi="Arial" w:cs="Arial"/>
              </w:rPr>
              <w:t>Set the ETH generator to transmit a 100 Mb data stream with VLAN 200, p-bits 0-7 between ETX-5 port 1/2 and MiNID_Mobile.</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Each data stream is tagged with VLAN 200 and the same p-bit it was generated. </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OAM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Check the OAM MEP status</w:t>
            </w:r>
          </w:p>
        </w:tc>
        <w:tc>
          <w:tcPr>
            <w:tcW w:w="0" w:type="auto"/>
          </w:tcPr>
          <w:p w:rsidR="00367FA2" w:rsidRDefault="00367FA2">
            <w:pPr>
              <w:pStyle w:val="TableText"/>
              <w:rPr>
                <w:rFonts w:ascii="Arial" w:hAnsi="Arial" w:cs="Arial"/>
              </w:rPr>
            </w:pPr>
            <w:r>
              <w:rPr>
                <w:rFonts w:ascii="Arial" w:hAnsi="Arial" w:cs="Arial"/>
              </w:rPr>
              <w:t>The Remote MEP status is OK and the MAC address is indeed of the remote ETX.</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PM Portal</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Let the traffic run for about an hour and open the PM Portal report</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rPr>
            </w:pP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that the OAM KPI parameters value (Availability, Delay , Frame Loss ratio) are according to what you configured under the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0" w:type="auto"/>
          </w:tcPr>
          <w:p w:rsidR="00367FA2" w:rsidRDefault="00367FA2">
            <w:pPr>
              <w:pStyle w:val="TableText"/>
              <w:rPr>
                <w:rFonts w:ascii="Arial" w:hAnsi="Arial" w:cs="Arial"/>
              </w:rPr>
            </w:pPr>
            <w:r>
              <w:rPr>
                <w:rFonts w:ascii="Arial" w:hAnsi="Arial" w:cs="Arial"/>
              </w:rPr>
              <w:t>Availability, Delay and Frame Loss ratio are according to the Policies.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the Utilization of the services </w:t>
            </w:r>
          </w:p>
        </w:tc>
        <w:tc>
          <w:tcPr>
            <w:tcW w:w="0" w:type="auto"/>
          </w:tcPr>
          <w:p w:rsidR="00367FA2" w:rsidRDefault="00367FA2">
            <w:pPr>
              <w:pStyle w:val="TableText"/>
              <w:rPr>
                <w:rFonts w:ascii="Arial" w:hAnsi="Arial" w:cs="Arial"/>
              </w:rPr>
            </w:pPr>
            <w:r>
              <w:rPr>
                <w:rFonts w:ascii="Arial" w:hAnsi="Arial" w:cs="Arial"/>
              </w:rPr>
              <w:t>The utilization for the service is 10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bl>
    <w:p w:rsidR="00367FA2" w:rsidRDefault="00367FA2">
      <w:pPr>
        <w:pStyle w:val="Para"/>
        <w:rPr>
          <w:rFonts w:ascii="Arial" w:hAnsi="Arial" w:cs="Arial"/>
        </w:rPr>
      </w:pPr>
    </w:p>
    <w:p w:rsidR="00367FA2" w:rsidRDefault="00367FA2">
      <w:pPr>
        <w:pStyle w:val="Heading3"/>
        <w:rPr>
          <w:rFonts w:ascii="Arial" w:hAnsi="Arial" w:cs="Arial"/>
        </w:rPr>
      </w:pPr>
      <w:bookmarkStart w:id="89" w:name="_Toc415730680"/>
      <w:r>
        <w:rPr>
          <w:rFonts w:ascii="Arial" w:hAnsi="Arial" w:cs="Arial"/>
        </w:rPr>
        <w:t>Test Case 4: Single CoS; ETX-5 to ETX-203AX</w:t>
      </w:r>
      <w:bookmarkEnd w:id="89"/>
    </w:p>
    <w:p w:rsidR="00367FA2" w:rsidRDefault="00367FA2">
      <w:pPr>
        <w:pStyle w:val="Para"/>
        <w:keepLines/>
        <w:rPr>
          <w:rFonts w:ascii="Arial" w:hAnsi="Arial" w:cs="Arial"/>
          <w:b/>
          <w:bCs/>
        </w:rPr>
      </w:pPr>
      <w:r>
        <w:rPr>
          <w:rFonts w:ascii="Arial" w:hAnsi="Arial" w:cs="Arial"/>
          <w:b/>
          <w:bCs/>
        </w:rPr>
        <w:t>Service Provisioning</w:t>
      </w:r>
    </w:p>
    <w:p w:rsidR="00367FA2" w:rsidRDefault="00367FA2">
      <w:pPr>
        <w:pStyle w:val="Step"/>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Single CoS service between ETX-5300 and ETX-203AX according to the following table:</w:t>
      </w:r>
    </w:p>
    <w:p w:rsidR="00367FA2" w:rsidRDefault="00367FA2">
      <w:pPr>
        <w:pStyle w:val="Para"/>
        <w:keepLines/>
        <w:rPr>
          <w:rFonts w:ascii="Arial" w:hAnsi="Arial" w:cs="Arial"/>
          <w:b/>
          <w:bCs/>
        </w:rPr>
      </w:pPr>
    </w:p>
    <w:tbl>
      <w:tblPr>
        <w:tblW w:w="46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49"/>
        <w:gridCol w:w="1495"/>
        <w:gridCol w:w="1842"/>
        <w:gridCol w:w="2717"/>
      </w:tblGrid>
      <w:tr w:rsidR="00367FA2">
        <w:trPr>
          <w:cantSplit/>
          <w:jc w:val="center"/>
        </w:trPr>
        <w:tc>
          <w:tcPr>
            <w:tcW w:w="1711" w:type="pct"/>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1813" w:type="pct"/>
            <w:gridSpan w:val="2"/>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1476" w:type="pct"/>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Vlan Manipulation</w:t>
            </w:r>
          </w:p>
        </w:tc>
      </w:tr>
      <w:tr w:rsidR="00367FA2">
        <w:trPr>
          <w:cantSplit/>
          <w:jc w:val="center"/>
        </w:trPr>
        <w:tc>
          <w:tcPr>
            <w:tcW w:w="1711" w:type="pct"/>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c>
          <w:tcPr>
            <w:tcW w:w="812" w:type="pc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A-Point</w:t>
            </w:r>
          </w:p>
        </w:tc>
        <w:tc>
          <w:tcPr>
            <w:tcW w:w="1001" w:type="pc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Z-Point</w:t>
            </w:r>
          </w:p>
        </w:tc>
        <w:tc>
          <w:tcPr>
            <w:tcW w:w="1476" w:type="pct"/>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r>
      <w:tr w:rsidR="00367FA2">
        <w:trPr>
          <w:jc w:val="center"/>
        </w:trPr>
        <w:tc>
          <w:tcPr>
            <w:tcW w:w="1711" w:type="pct"/>
            <w:tcMar>
              <w:left w:w="58" w:type="dxa"/>
              <w:right w:w="58" w:type="dxa"/>
            </w:tcMar>
            <w:vAlign w:val="center"/>
          </w:tcPr>
          <w:p w:rsidR="00367FA2" w:rsidRDefault="00367FA2">
            <w:pPr>
              <w:keepNext/>
              <w:spacing w:after="0"/>
              <w:rPr>
                <w:rFonts w:ascii="Calibri" w:hAnsi="Calibri" w:cs="Calibri"/>
                <w:b/>
                <w:bCs/>
                <w:color w:val="000000"/>
                <w:sz w:val="18"/>
                <w:szCs w:val="18"/>
              </w:rPr>
            </w:pPr>
            <w:r>
              <w:rPr>
                <w:rFonts w:ascii="Calibri" w:hAnsi="Calibri" w:cs="Calibri"/>
                <w:b/>
                <w:bCs/>
                <w:color w:val="000000"/>
                <w:sz w:val="18"/>
                <w:szCs w:val="18"/>
              </w:rPr>
              <w:t>4_Single_Vlan_201</w:t>
            </w:r>
          </w:p>
        </w:tc>
        <w:tc>
          <w:tcPr>
            <w:tcW w:w="812" w:type="pct"/>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ETX-5 Port 1/2</w:t>
            </w:r>
          </w:p>
        </w:tc>
        <w:tc>
          <w:tcPr>
            <w:tcW w:w="1001" w:type="pct"/>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ETX-203AX Port 3</w:t>
            </w:r>
          </w:p>
        </w:tc>
        <w:tc>
          <w:tcPr>
            <w:tcW w:w="1476" w:type="pct"/>
            <w:tcMar>
              <w:left w:w="58" w:type="dxa"/>
              <w:right w:w="58" w:type="dxa"/>
            </w:tcMar>
            <w:vAlign w:val="center"/>
          </w:tcPr>
          <w:p w:rsidR="00367FA2" w:rsidRDefault="00367FA2">
            <w:pPr>
              <w:keepNext/>
              <w:keepLines/>
              <w:spacing w:after="0"/>
              <w:jc w:val="center"/>
              <w:rPr>
                <w:rFonts w:ascii="Calibri" w:hAnsi="Calibri" w:cs="Calibri"/>
                <w:color w:val="000000"/>
              </w:rPr>
            </w:pPr>
            <w:r>
              <w:rPr>
                <w:rFonts w:ascii="Calibri" w:hAnsi="Calibri" w:cs="Calibri"/>
                <w:color w:val="000000"/>
              </w:rPr>
              <w:t>No Manipulation</w:t>
            </w:r>
          </w:p>
        </w:tc>
      </w:tr>
    </w:tbl>
    <w:p w:rsidR="00367FA2" w:rsidRDefault="00367FA2">
      <w:pPr>
        <w:pStyle w:val="Num1"/>
        <w:numPr>
          <w:ilvl w:val="0"/>
          <w:numId w:val="0"/>
        </w:numPr>
        <w:rPr>
          <w:rFonts w:ascii="Arial" w:hAnsi="Arial" w:cs="Arial"/>
        </w:rPr>
      </w:pPr>
    </w:p>
    <w:p w:rsidR="00367FA2" w:rsidRDefault="00367FA2">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367FA2" w:rsidRDefault="00367FA2">
      <w:pPr>
        <w:pStyle w:val="Heading5"/>
        <w:rPr>
          <w:rFonts w:ascii="Arial" w:hAnsi="Arial" w:cs="Arial"/>
        </w:rPr>
      </w:pPr>
      <w:r>
        <w:rPr>
          <w:rFonts w:ascii="Arial" w:hAnsi="Arial" w:cs="Arial"/>
        </w:rPr>
        <w:t>Test Procedure</w:t>
      </w:r>
    </w:p>
    <w:tbl>
      <w:tblPr>
        <w:tblW w:w="521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484"/>
        <w:gridCol w:w="5800"/>
        <w:gridCol w:w="2840"/>
        <w:gridCol w:w="1211"/>
      </w:tblGrid>
      <w:tr w:rsidR="00367FA2">
        <w:trPr>
          <w:cantSplit/>
        </w:trPr>
        <w:tc>
          <w:tcPr>
            <w:tcW w:w="5000" w:type="pct"/>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Rate &amp; CoS Preservation Test</w:t>
            </w:r>
          </w:p>
        </w:tc>
      </w:tr>
      <w:tr w:rsidR="00367FA2">
        <w:trPr>
          <w:cantSplit/>
          <w:tblHeader/>
        </w:trPr>
        <w:tc>
          <w:tcPr>
            <w:tcW w:w="259" w:type="pct"/>
            <w:shd w:val="clear" w:color="auto" w:fill="FFFFFF"/>
            <w:vAlign w:val="center"/>
          </w:tcPr>
          <w:p w:rsidR="00367FA2" w:rsidRDefault="00367FA2">
            <w:pPr>
              <w:pStyle w:val="TableHead"/>
              <w:rPr>
                <w:rFonts w:ascii="Arial" w:hAnsi="Arial" w:cs="Arial"/>
              </w:rPr>
            </w:pPr>
            <w:r>
              <w:rPr>
                <w:rFonts w:ascii="Arial" w:hAnsi="Arial" w:cs="Arial"/>
              </w:rPr>
              <w:t>#</w:t>
            </w:r>
          </w:p>
        </w:tc>
        <w:tc>
          <w:tcPr>
            <w:tcW w:w="2830" w:type="pct"/>
            <w:shd w:val="clear" w:color="auto" w:fill="FFFFFF"/>
          </w:tcPr>
          <w:p w:rsidR="00367FA2" w:rsidRDefault="00367FA2">
            <w:pPr>
              <w:pStyle w:val="TableHead"/>
              <w:rPr>
                <w:rFonts w:ascii="Arial" w:hAnsi="Arial" w:cs="Arial"/>
              </w:rPr>
            </w:pPr>
            <w:r>
              <w:rPr>
                <w:rFonts w:ascii="Arial" w:hAnsi="Arial" w:cs="Arial"/>
              </w:rPr>
              <w:t>Action</w:t>
            </w:r>
          </w:p>
        </w:tc>
        <w:tc>
          <w:tcPr>
            <w:tcW w:w="1398" w:type="pct"/>
            <w:shd w:val="clear" w:color="auto" w:fill="FFFFFF"/>
          </w:tcPr>
          <w:p w:rsidR="00367FA2" w:rsidRDefault="00367FA2">
            <w:pPr>
              <w:pStyle w:val="TableHead"/>
              <w:rPr>
                <w:rFonts w:ascii="Arial" w:hAnsi="Arial" w:cs="Arial"/>
              </w:rPr>
            </w:pPr>
            <w:r>
              <w:rPr>
                <w:rFonts w:ascii="Arial" w:hAnsi="Arial" w:cs="Arial"/>
              </w:rPr>
              <w:t>Expected Result</w:t>
            </w:r>
          </w:p>
        </w:tc>
        <w:tc>
          <w:tcPr>
            <w:tcW w:w="513" w:type="pct"/>
            <w:shd w:val="clear" w:color="auto" w:fill="FFFFFF"/>
          </w:tcPr>
          <w:p w:rsidR="00367FA2" w:rsidRDefault="00367FA2">
            <w:pPr>
              <w:pStyle w:val="TableHead"/>
              <w:rPr>
                <w:rFonts w:ascii="Arial" w:hAnsi="Arial" w:cs="Arial"/>
              </w:rPr>
            </w:pPr>
            <w:r>
              <w:rPr>
                <w:rFonts w:ascii="Arial" w:hAnsi="Arial" w:cs="Arial"/>
              </w:rPr>
              <w:t>Pass/Fail</w:t>
            </w:r>
          </w:p>
        </w:tc>
      </w:tr>
      <w:tr w:rsidR="00367FA2">
        <w:trPr>
          <w:cantSplit/>
        </w:trPr>
        <w:tc>
          <w:tcPr>
            <w:tcW w:w="259" w:type="pct"/>
          </w:tcPr>
          <w:p w:rsidR="00367FA2" w:rsidRDefault="00367FA2">
            <w:pPr>
              <w:pStyle w:val="Num1"/>
              <w:numPr>
                <w:ilvl w:val="0"/>
                <w:numId w:val="97"/>
              </w:numPr>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Set the ETH generator to transmit 100 Mb data stream with VLAN 201 p-bits 0-7 between ETX-5 port 1/2 and ETX-203AX Port 3.</w:t>
            </w:r>
          </w:p>
        </w:tc>
        <w:tc>
          <w:tcPr>
            <w:tcW w:w="1398" w:type="pct"/>
          </w:tcPr>
          <w:p w:rsidR="00367FA2" w:rsidRDefault="00367FA2">
            <w:pPr>
              <w:pStyle w:val="TableText"/>
              <w:rPr>
                <w:rFonts w:ascii="Arial" w:hAnsi="Arial" w:cs="Arial"/>
              </w:rPr>
            </w:pPr>
          </w:p>
        </w:tc>
        <w:tc>
          <w:tcPr>
            <w:tcW w:w="513" w:type="pct"/>
          </w:tcPr>
          <w:p w:rsidR="00367FA2" w:rsidRDefault="00367FA2">
            <w:pPr>
              <w:pStyle w:val="TableText"/>
              <w:rPr>
                <w:rFonts w:ascii="Arial" w:hAnsi="Arial" w:cs="Arial"/>
                <w:b/>
                <w:bCs/>
                <w:color w:val="00B050"/>
              </w:rPr>
            </w:pPr>
          </w:p>
        </w:tc>
      </w:tr>
      <w:tr w:rsidR="00367FA2">
        <w:trPr>
          <w:cantSplit/>
        </w:trPr>
        <w:tc>
          <w:tcPr>
            <w:tcW w:w="259" w:type="pct"/>
          </w:tcPr>
          <w:p w:rsidR="00367FA2" w:rsidRDefault="00367FA2">
            <w:pPr>
              <w:pStyle w:val="Num1"/>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Analyze the traffic receive at the ETH generator on both sides</w:t>
            </w:r>
          </w:p>
        </w:tc>
        <w:tc>
          <w:tcPr>
            <w:tcW w:w="1398" w:type="pct"/>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Each data stream is tagged with Vlan 341 and the same p-bit it was generated. </w:t>
            </w:r>
          </w:p>
        </w:tc>
        <w:tc>
          <w:tcPr>
            <w:tcW w:w="513" w:type="pct"/>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5000" w:type="pct"/>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OAM Test</w:t>
            </w: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Check the OAM MEP status</w:t>
            </w:r>
          </w:p>
        </w:tc>
        <w:tc>
          <w:tcPr>
            <w:tcW w:w="1398" w:type="pct"/>
          </w:tcPr>
          <w:p w:rsidR="00367FA2" w:rsidRDefault="00367FA2">
            <w:pPr>
              <w:pStyle w:val="TableText"/>
              <w:rPr>
                <w:rFonts w:ascii="Arial" w:hAnsi="Arial" w:cs="Arial"/>
              </w:rPr>
            </w:pPr>
            <w:r>
              <w:rPr>
                <w:rFonts w:ascii="Arial" w:hAnsi="Arial" w:cs="Arial"/>
              </w:rPr>
              <w:t>The Remote MEP status is OK and the MAC address is indeed of the remote ETX.</w:t>
            </w:r>
          </w:p>
        </w:tc>
        <w:tc>
          <w:tcPr>
            <w:tcW w:w="513" w:type="pct"/>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5000" w:type="pct"/>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Y.1564 Test</w:t>
            </w: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 xml:space="preserve">Run an Y.1564 test according to the test catalog you created – see </w:t>
            </w:r>
            <w:hyperlink w:anchor="_Define_the_Test" w:history="1">
              <w:r>
                <w:rPr>
                  <w:rStyle w:val="Hyperlink"/>
                  <w:rFonts w:ascii="Arial" w:hAnsi="Arial" w:cs="Arial"/>
                </w:rPr>
                <w:t>3.1.1.4 Define the Test Catalog</w:t>
              </w:r>
            </w:hyperlink>
          </w:p>
        </w:tc>
        <w:tc>
          <w:tcPr>
            <w:tcW w:w="1398" w:type="pct"/>
          </w:tcPr>
          <w:p w:rsidR="00367FA2" w:rsidRDefault="00367FA2">
            <w:pPr>
              <w:pStyle w:val="TableText"/>
              <w:numPr>
                <w:ilvl w:val="0"/>
                <w:numId w:val="17"/>
              </w:numPr>
              <w:rPr>
                <w:rFonts w:ascii="Arial" w:hAnsi="Arial" w:cs="Arial"/>
              </w:rPr>
            </w:pPr>
            <w:r>
              <w:rPr>
                <w:rFonts w:ascii="Arial" w:hAnsi="Arial" w:cs="Arial"/>
              </w:rPr>
              <w:t>The Y.1564 Test was successfully completed.</w:t>
            </w:r>
          </w:p>
          <w:p w:rsidR="00367FA2" w:rsidRDefault="00367FA2">
            <w:pPr>
              <w:pStyle w:val="TableText"/>
              <w:numPr>
                <w:ilvl w:val="0"/>
                <w:numId w:val="17"/>
              </w:numPr>
              <w:rPr>
                <w:rFonts w:ascii="Arial" w:hAnsi="Arial" w:cs="Arial"/>
              </w:rPr>
            </w:pPr>
            <w:r>
              <w:rPr>
                <w:rFonts w:ascii="Arial" w:hAnsi="Arial" w:cs="Arial"/>
              </w:rPr>
              <w:t>All Y.1564 Tests passed.</w:t>
            </w:r>
          </w:p>
        </w:tc>
        <w:tc>
          <w:tcPr>
            <w:tcW w:w="513" w:type="pct"/>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Open the Y.1564 Summary report</w:t>
            </w:r>
          </w:p>
        </w:tc>
        <w:tc>
          <w:tcPr>
            <w:tcW w:w="1398" w:type="pct"/>
          </w:tcPr>
          <w:p w:rsidR="00367FA2" w:rsidRDefault="00367FA2">
            <w:pPr>
              <w:pStyle w:val="TableText"/>
              <w:numPr>
                <w:ilvl w:val="0"/>
                <w:numId w:val="17"/>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513" w:type="pct"/>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5000" w:type="pct"/>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PM Portal</w:t>
            </w: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Let the traffic run for about an hour and open the PM Portal report</w:t>
            </w:r>
          </w:p>
        </w:tc>
        <w:tc>
          <w:tcPr>
            <w:tcW w:w="1398" w:type="pct"/>
          </w:tcPr>
          <w:p w:rsidR="00367FA2" w:rsidRDefault="00367FA2">
            <w:pPr>
              <w:pStyle w:val="TableText"/>
              <w:rPr>
                <w:rFonts w:ascii="Arial" w:hAnsi="Arial" w:cs="Arial"/>
              </w:rPr>
            </w:pPr>
          </w:p>
        </w:tc>
        <w:tc>
          <w:tcPr>
            <w:tcW w:w="513" w:type="pct"/>
          </w:tcPr>
          <w:p w:rsidR="00367FA2" w:rsidRDefault="00367FA2">
            <w:pPr>
              <w:pStyle w:val="TableText"/>
              <w:rPr>
                <w:rFonts w:ascii="Arial" w:hAnsi="Arial" w:cs="Arial"/>
              </w:rPr>
            </w:pP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 xml:space="preserve">Check that the OAM KPI parameter values (Availability, Delay , Frame Loss ratio) are according to what you configured in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1398" w:type="pct"/>
          </w:tcPr>
          <w:p w:rsidR="00367FA2" w:rsidRDefault="00367FA2">
            <w:pPr>
              <w:pStyle w:val="TableText"/>
              <w:rPr>
                <w:rFonts w:ascii="Arial" w:hAnsi="Arial" w:cs="Arial"/>
              </w:rPr>
            </w:pPr>
            <w:r>
              <w:rPr>
                <w:rFonts w:ascii="Arial" w:hAnsi="Arial" w:cs="Arial"/>
              </w:rPr>
              <w:t>Availability, Delay and Frame Loss ratio are according to the Policies.</w:t>
            </w:r>
          </w:p>
        </w:tc>
        <w:tc>
          <w:tcPr>
            <w:tcW w:w="513" w:type="pct"/>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259" w:type="pct"/>
            <w:vAlign w:val="center"/>
          </w:tcPr>
          <w:p w:rsidR="00367FA2" w:rsidRDefault="00367FA2">
            <w:pPr>
              <w:pStyle w:val="Num1"/>
              <w:ind w:left="562" w:hanging="562"/>
              <w:rPr>
                <w:rFonts w:ascii="Arial" w:hAnsi="Arial" w:cs="Arial"/>
              </w:rPr>
            </w:pPr>
          </w:p>
        </w:tc>
        <w:tc>
          <w:tcPr>
            <w:tcW w:w="2830" w:type="pct"/>
          </w:tcPr>
          <w:p w:rsidR="00367FA2" w:rsidRDefault="00367FA2">
            <w:pPr>
              <w:pStyle w:val="TableText"/>
              <w:rPr>
                <w:rFonts w:ascii="Arial" w:hAnsi="Arial" w:cs="Arial"/>
              </w:rPr>
            </w:pPr>
            <w:r>
              <w:rPr>
                <w:rFonts w:ascii="Arial" w:hAnsi="Arial" w:cs="Arial"/>
              </w:rPr>
              <w:t xml:space="preserve">Check the Utilization of the services </w:t>
            </w:r>
          </w:p>
        </w:tc>
        <w:tc>
          <w:tcPr>
            <w:tcW w:w="1398" w:type="pct"/>
          </w:tcPr>
          <w:p w:rsidR="00367FA2" w:rsidRDefault="00367FA2">
            <w:pPr>
              <w:pStyle w:val="TableText"/>
              <w:rPr>
                <w:rFonts w:ascii="Arial" w:hAnsi="Arial" w:cs="Arial"/>
              </w:rPr>
            </w:pPr>
            <w:r>
              <w:rPr>
                <w:rFonts w:ascii="Arial" w:hAnsi="Arial" w:cs="Arial"/>
              </w:rPr>
              <w:t>The utilization for the service is 10 Mb</w:t>
            </w:r>
          </w:p>
        </w:tc>
        <w:tc>
          <w:tcPr>
            <w:tcW w:w="513" w:type="pct"/>
          </w:tcPr>
          <w:p w:rsidR="00367FA2" w:rsidRDefault="00367FA2">
            <w:pPr>
              <w:pStyle w:val="TableText"/>
              <w:rPr>
                <w:rFonts w:ascii="Arial" w:hAnsi="Arial" w:cs="Arial"/>
              </w:rPr>
            </w:pPr>
            <w:r>
              <w:rPr>
                <w:rFonts w:ascii="Arial" w:hAnsi="Arial" w:cs="Arial"/>
                <w:b/>
                <w:bCs/>
                <w:color w:val="00B050"/>
              </w:rPr>
              <w:t>Pass</w:t>
            </w:r>
          </w:p>
        </w:tc>
      </w:tr>
    </w:tbl>
    <w:p w:rsidR="00367FA2" w:rsidRDefault="00367FA2">
      <w:pPr>
        <w:pStyle w:val="Heading3"/>
        <w:rPr>
          <w:rFonts w:ascii="Arial" w:hAnsi="Arial" w:cs="Arial"/>
        </w:rPr>
      </w:pPr>
      <w:bookmarkStart w:id="90" w:name="_Toc407607778"/>
      <w:bookmarkStart w:id="91" w:name="_Toc407626350"/>
      <w:bookmarkStart w:id="92" w:name="_Toc407626415"/>
      <w:bookmarkStart w:id="93" w:name="_Toc407607779"/>
      <w:bookmarkStart w:id="94" w:name="_Toc407626351"/>
      <w:bookmarkStart w:id="95" w:name="_Toc407626416"/>
      <w:bookmarkStart w:id="96" w:name="_Toc415730681"/>
      <w:bookmarkEnd w:id="90"/>
      <w:bookmarkEnd w:id="91"/>
      <w:bookmarkEnd w:id="92"/>
      <w:bookmarkEnd w:id="93"/>
      <w:bookmarkEnd w:id="94"/>
      <w:bookmarkEnd w:id="95"/>
      <w:r>
        <w:rPr>
          <w:rFonts w:ascii="Arial" w:hAnsi="Arial" w:cs="Arial"/>
        </w:rPr>
        <w:t>Test Case 5: Multi CoS; ETX-5 to ETX-203AX</w:t>
      </w:r>
      <w:bookmarkEnd w:id="96"/>
    </w:p>
    <w:p w:rsidR="00367FA2" w:rsidRDefault="00367FA2">
      <w:pPr>
        <w:pStyle w:val="Para"/>
        <w:rPr>
          <w:rFonts w:ascii="Arial" w:hAnsi="Arial" w:cs="Arial"/>
          <w:b/>
          <w:bCs/>
        </w:rPr>
      </w:pPr>
      <w:r>
        <w:rPr>
          <w:rFonts w:ascii="Arial" w:hAnsi="Arial" w:cs="Arial"/>
          <w:b/>
          <w:bCs/>
        </w:rPr>
        <w:t>Service Provisioning</w:t>
      </w:r>
    </w:p>
    <w:p w:rsidR="00367FA2" w:rsidRDefault="00367FA2">
      <w:pPr>
        <w:pStyle w:val="Step"/>
        <w:keepNext/>
        <w:keepLines/>
        <w:rPr>
          <w:rFonts w:ascii="Times New Roman" w:hAnsi="Times New Roman" w:cs="Times New Roman"/>
        </w:rPr>
      </w:pPr>
      <w:fldSimple w:instr=" SEQ Step\r1 \* MERGEFORMAT ">
        <w:r>
          <w:rPr>
            <w:rFonts w:ascii="Times New Roman" w:hAnsi="Times New Roman" w:cs="Times New Roman"/>
            <w:noProof/>
          </w:rPr>
          <w:t>1</w:t>
        </w:r>
      </w:fldSimple>
      <w:r>
        <w:rPr>
          <w:rFonts w:ascii="Times New Roman" w:hAnsi="Times New Roman" w:cs="Times New Roman"/>
        </w:rPr>
        <w:t>.</w:t>
      </w:r>
      <w:r>
        <w:rPr>
          <w:rFonts w:ascii="Times New Roman" w:hAnsi="Times New Roman" w:cs="Times New Roman"/>
        </w:rPr>
        <w:tab/>
        <w:t>Create a Multi CoS service between ETX-5 and ETX-203AX according to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1"/>
        <w:gridCol w:w="1439"/>
        <w:gridCol w:w="1762"/>
        <w:gridCol w:w="1828"/>
      </w:tblGrid>
      <w:tr w:rsidR="00367FA2">
        <w:trPr>
          <w:cantSplit/>
          <w:jc w:val="center"/>
        </w:trPr>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 xml:space="preserve">Service Name </w:t>
            </w:r>
            <w:r>
              <w:rPr>
                <w:rFonts w:ascii="Arial" w:hAnsi="Arial" w:cs="Arial"/>
                <w:b/>
                <w:bCs/>
                <w:sz w:val="20"/>
                <w:szCs w:val="20"/>
              </w:rPr>
              <w:br/>
              <w:t>(Service Catalog Name)</w:t>
            </w:r>
          </w:p>
        </w:tc>
        <w:tc>
          <w:tcPr>
            <w:tcW w:w="0" w:type="auto"/>
            <w:gridSpan w:val="2"/>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Service End Points</w:t>
            </w:r>
          </w:p>
        </w:tc>
        <w:tc>
          <w:tcPr>
            <w:tcW w:w="0" w:type="auto"/>
            <w:vMerge w:val="restart"/>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Vlan Manipulation</w:t>
            </w:r>
          </w:p>
        </w:tc>
      </w:tr>
      <w:tr w:rsidR="00367FA2">
        <w:trPr>
          <w:cantSplit/>
          <w:jc w:val="center"/>
        </w:trPr>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A-Point</w:t>
            </w:r>
          </w:p>
        </w:tc>
        <w:tc>
          <w:tcPr>
            <w:tcW w:w="0" w:type="auto"/>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r>
              <w:rPr>
                <w:rFonts w:ascii="Arial" w:hAnsi="Arial" w:cs="Arial"/>
                <w:b/>
                <w:bCs/>
                <w:sz w:val="20"/>
                <w:szCs w:val="20"/>
              </w:rPr>
              <w:t>Z-Point</w:t>
            </w:r>
          </w:p>
        </w:tc>
        <w:tc>
          <w:tcPr>
            <w:tcW w:w="0" w:type="auto"/>
            <w:vMerge/>
            <w:shd w:val="clear" w:color="auto" w:fill="BFBFBF"/>
            <w:tcMar>
              <w:left w:w="58" w:type="dxa"/>
              <w:right w:w="58" w:type="dxa"/>
            </w:tcMar>
            <w:vAlign w:val="center"/>
          </w:tcPr>
          <w:p w:rsidR="00367FA2" w:rsidRDefault="00367FA2">
            <w:pPr>
              <w:pStyle w:val="Para"/>
              <w:keepNext/>
              <w:keepLines/>
              <w:jc w:val="center"/>
              <w:rPr>
                <w:rFonts w:ascii="Arial" w:hAnsi="Arial" w:cs="Arial"/>
                <w:b/>
                <w:bCs/>
                <w:sz w:val="20"/>
                <w:szCs w:val="20"/>
              </w:rPr>
            </w:pPr>
          </w:p>
        </w:tc>
      </w:tr>
      <w:tr w:rsidR="00367FA2">
        <w:trPr>
          <w:jc w:val="center"/>
        </w:trPr>
        <w:tc>
          <w:tcPr>
            <w:tcW w:w="0" w:type="auto"/>
            <w:tcMar>
              <w:left w:w="58" w:type="dxa"/>
              <w:right w:w="58" w:type="dxa"/>
            </w:tcMar>
            <w:vAlign w:val="center"/>
          </w:tcPr>
          <w:p w:rsidR="00367FA2" w:rsidRDefault="00367FA2">
            <w:pPr>
              <w:keepNext/>
              <w:keepLines/>
              <w:spacing w:after="0"/>
              <w:rPr>
                <w:rFonts w:ascii="Calibri" w:hAnsi="Calibri" w:cs="Calibri"/>
                <w:b/>
                <w:bCs/>
                <w:color w:val="000000"/>
                <w:sz w:val="18"/>
                <w:szCs w:val="18"/>
              </w:rPr>
            </w:pPr>
            <w:r>
              <w:rPr>
                <w:rFonts w:ascii="Calibri" w:hAnsi="Calibri" w:cs="Calibri"/>
                <w:b/>
                <w:bCs/>
                <w:color w:val="000000"/>
                <w:sz w:val="18"/>
                <w:szCs w:val="18"/>
              </w:rPr>
              <w:t>5_Multi_Vlan_210</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ETX-5 Port 1/2</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ETX-203AX Port 3</w:t>
            </w:r>
          </w:p>
        </w:tc>
        <w:tc>
          <w:tcPr>
            <w:tcW w:w="0" w:type="auto"/>
            <w:tcMar>
              <w:left w:w="58" w:type="dxa"/>
              <w:right w:w="58" w:type="dxa"/>
            </w:tcMar>
            <w:vAlign w:val="center"/>
          </w:tcPr>
          <w:p w:rsidR="00367FA2" w:rsidRDefault="00367FA2">
            <w:pPr>
              <w:pStyle w:val="Para"/>
              <w:keepNext/>
              <w:keepLines/>
              <w:jc w:val="center"/>
              <w:rPr>
                <w:rFonts w:ascii="Arial" w:hAnsi="Arial" w:cs="Arial"/>
                <w:sz w:val="20"/>
                <w:szCs w:val="20"/>
              </w:rPr>
            </w:pPr>
            <w:r>
              <w:rPr>
                <w:rFonts w:ascii="Arial" w:hAnsi="Arial" w:cs="Arial"/>
                <w:sz w:val="20"/>
                <w:szCs w:val="20"/>
              </w:rPr>
              <w:t>No Manipulation</w:t>
            </w:r>
          </w:p>
        </w:tc>
      </w:tr>
    </w:tbl>
    <w:p w:rsidR="00367FA2" w:rsidRDefault="00367FA2">
      <w:pPr>
        <w:pStyle w:val="Step"/>
        <w:rPr>
          <w:rFonts w:ascii="Times New Roman" w:hAnsi="Times New Roman" w:cs="Times New Roman"/>
        </w:rPr>
      </w:pPr>
      <w:fldSimple w:instr=" SEQ Step  \* MERGEFORMAT ">
        <w:r>
          <w:rPr>
            <w:rFonts w:ascii="ZapfHumnst BT" w:hAnsi="ZapfHumnst BT" w:cs="ZapfHumnst BT"/>
            <w:noProof/>
          </w:rPr>
          <w:t>2</w:t>
        </w:r>
      </w:fldSimple>
      <w:r>
        <w:rPr>
          <w:rFonts w:ascii="ZapfHumnst BT" w:hAnsi="ZapfHumnst BT" w:cs="ZapfHumnst BT"/>
        </w:rPr>
        <w:t>.</w:t>
      </w:r>
      <w:r>
        <w:rPr>
          <w:rFonts w:ascii="ZapfHumnst BT" w:hAnsi="ZapfHumnst BT" w:cs="ZapfHumnst BT"/>
        </w:rPr>
        <w:tab/>
      </w:r>
      <w:r>
        <w:rPr>
          <w:rFonts w:ascii="Times New Roman" w:hAnsi="Times New Roman" w:cs="Times New Roman"/>
        </w:rPr>
        <w:t>Verify the service was successfully created.</w:t>
      </w:r>
    </w:p>
    <w:p w:rsidR="00367FA2" w:rsidRDefault="00367FA2">
      <w:pPr>
        <w:spacing w:after="0"/>
        <w:rPr>
          <w:rFonts w:ascii="Calibri" w:hAnsi="Calibri" w:cs="Calibri"/>
          <w:b/>
          <w:bCs/>
          <w:sz w:val="24"/>
          <w:szCs w:val="24"/>
        </w:rPr>
      </w:pPr>
      <w:r>
        <w:rPr>
          <w:b/>
          <w:bCs/>
        </w:rPr>
        <w:br w:type="page"/>
      </w:r>
    </w:p>
    <w:p w:rsidR="00367FA2" w:rsidRDefault="00367FA2">
      <w:pPr>
        <w:pStyle w:val="Para"/>
        <w:rPr>
          <w:rFonts w:ascii="Arial" w:hAnsi="Arial" w:cs="Arial"/>
        </w:rPr>
      </w:pPr>
      <w:r>
        <w:rPr>
          <w:rFonts w:ascii="Arial" w:hAnsi="Arial" w:cs="Arial"/>
          <w:b/>
          <w:bCs/>
        </w:rPr>
        <w:t>Test Procedure</w:t>
      </w:r>
    </w:p>
    <w:tbl>
      <w:tblPr>
        <w:tblW w:w="0" w:type="auto"/>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tblPr>
      <w:tblGrid>
        <w:gridCol w:w="304"/>
        <w:gridCol w:w="4375"/>
        <w:gridCol w:w="4028"/>
        <w:gridCol w:w="1211"/>
      </w:tblGrid>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Rate &amp; CoS Preservation Test</w:t>
            </w:r>
          </w:p>
        </w:tc>
      </w:tr>
      <w:tr w:rsidR="00367FA2">
        <w:trPr>
          <w:cantSplit/>
          <w:tblHeader/>
        </w:trPr>
        <w:tc>
          <w:tcPr>
            <w:tcW w:w="0" w:type="auto"/>
            <w:shd w:val="clear" w:color="auto" w:fill="FFFFFF"/>
            <w:vAlign w:val="center"/>
          </w:tcPr>
          <w:p w:rsidR="00367FA2" w:rsidRDefault="00367FA2">
            <w:pPr>
              <w:pStyle w:val="TableHead"/>
              <w:rPr>
                <w:rFonts w:ascii="Arial" w:hAnsi="Arial" w:cs="Arial"/>
              </w:rPr>
            </w:pPr>
            <w:r>
              <w:rPr>
                <w:rFonts w:ascii="Arial" w:hAnsi="Arial" w:cs="Arial"/>
              </w:rPr>
              <w:t>#</w:t>
            </w:r>
          </w:p>
        </w:tc>
        <w:tc>
          <w:tcPr>
            <w:tcW w:w="0" w:type="auto"/>
            <w:shd w:val="clear" w:color="auto" w:fill="FFFFFF"/>
          </w:tcPr>
          <w:p w:rsidR="00367FA2" w:rsidRDefault="00367FA2">
            <w:pPr>
              <w:pStyle w:val="TableHead"/>
              <w:rPr>
                <w:rFonts w:ascii="Arial" w:hAnsi="Arial" w:cs="Arial"/>
              </w:rPr>
            </w:pPr>
            <w:r>
              <w:rPr>
                <w:rFonts w:ascii="Arial" w:hAnsi="Arial" w:cs="Arial"/>
              </w:rPr>
              <w:t>Action</w:t>
            </w:r>
          </w:p>
        </w:tc>
        <w:tc>
          <w:tcPr>
            <w:tcW w:w="0" w:type="auto"/>
            <w:shd w:val="clear" w:color="auto" w:fill="FFFFFF"/>
          </w:tcPr>
          <w:p w:rsidR="00367FA2" w:rsidRDefault="00367FA2">
            <w:pPr>
              <w:pStyle w:val="TableHead"/>
              <w:rPr>
                <w:rFonts w:ascii="Arial" w:hAnsi="Arial" w:cs="Arial"/>
              </w:rPr>
            </w:pPr>
            <w:r>
              <w:rPr>
                <w:rFonts w:ascii="Arial" w:hAnsi="Arial" w:cs="Arial"/>
              </w:rPr>
              <w:t>Expected Result</w:t>
            </w:r>
          </w:p>
        </w:tc>
        <w:tc>
          <w:tcPr>
            <w:tcW w:w="0" w:type="auto"/>
            <w:shd w:val="clear" w:color="auto" w:fill="FFFFFF"/>
          </w:tcPr>
          <w:p w:rsidR="00367FA2" w:rsidRDefault="00367FA2">
            <w:pPr>
              <w:pStyle w:val="TableHead"/>
              <w:rPr>
                <w:rFonts w:ascii="Arial" w:hAnsi="Arial" w:cs="Arial"/>
              </w:rPr>
            </w:pPr>
            <w:r>
              <w:rPr>
                <w:rFonts w:ascii="Arial" w:hAnsi="Arial" w:cs="Arial"/>
              </w:rPr>
              <w:t>Pass/Fail</w:t>
            </w:r>
          </w:p>
        </w:tc>
      </w:tr>
      <w:tr w:rsidR="00367FA2">
        <w:trPr>
          <w:cantSplit/>
        </w:trPr>
        <w:tc>
          <w:tcPr>
            <w:tcW w:w="0" w:type="auto"/>
          </w:tcPr>
          <w:p w:rsidR="00367FA2" w:rsidRDefault="00367FA2">
            <w:pPr>
              <w:pStyle w:val="Num1"/>
              <w:numPr>
                <w:ilvl w:val="0"/>
                <w:numId w:val="99"/>
              </w:numPr>
              <w:rPr>
                <w:rFonts w:ascii="Arial" w:hAnsi="Arial" w:cs="Arial"/>
              </w:rPr>
            </w:pPr>
          </w:p>
        </w:tc>
        <w:tc>
          <w:tcPr>
            <w:tcW w:w="0" w:type="auto"/>
          </w:tcPr>
          <w:p w:rsidR="00367FA2" w:rsidRDefault="00367FA2">
            <w:pPr>
              <w:pStyle w:val="TableText"/>
              <w:rPr>
                <w:rFonts w:ascii="Arial" w:hAnsi="Arial" w:cs="Arial"/>
              </w:rPr>
            </w:pPr>
            <w:r>
              <w:rPr>
                <w:rFonts w:ascii="Arial" w:hAnsi="Arial" w:cs="Arial"/>
              </w:rPr>
              <w:t>Set the ETH generator to transmit:</w:t>
            </w:r>
          </w:p>
          <w:p w:rsidR="00367FA2" w:rsidRDefault="00367FA2">
            <w:pPr>
              <w:pStyle w:val="TableText"/>
              <w:numPr>
                <w:ilvl w:val="0"/>
                <w:numId w:val="17"/>
              </w:numPr>
              <w:rPr>
                <w:rFonts w:ascii="Arial" w:hAnsi="Arial" w:cs="Arial"/>
              </w:rPr>
            </w:pPr>
            <w:r>
              <w:rPr>
                <w:rFonts w:ascii="Arial" w:hAnsi="Arial" w:cs="Arial"/>
              </w:rPr>
              <w:t>100 Mb data stream with VLAN 210, p-bit 5</w:t>
            </w:r>
          </w:p>
          <w:p w:rsidR="00367FA2" w:rsidRDefault="00367FA2">
            <w:pPr>
              <w:pStyle w:val="TableText"/>
              <w:numPr>
                <w:ilvl w:val="0"/>
                <w:numId w:val="17"/>
              </w:numPr>
              <w:rPr>
                <w:rFonts w:ascii="Arial" w:hAnsi="Arial" w:cs="Arial"/>
              </w:rPr>
            </w:pPr>
            <w:r>
              <w:rPr>
                <w:rFonts w:ascii="Arial" w:hAnsi="Arial" w:cs="Arial"/>
              </w:rPr>
              <w:t>100 Mb data stream with VLAN 210, p-bit 2</w:t>
            </w:r>
          </w:p>
          <w:p w:rsidR="00367FA2" w:rsidRDefault="00367FA2">
            <w:pPr>
              <w:pStyle w:val="TableText"/>
              <w:numPr>
                <w:ilvl w:val="0"/>
                <w:numId w:val="17"/>
              </w:numPr>
              <w:rPr>
                <w:rFonts w:ascii="Arial" w:hAnsi="Arial" w:cs="Arial"/>
              </w:rPr>
            </w:pPr>
            <w:r>
              <w:rPr>
                <w:rFonts w:ascii="Arial" w:hAnsi="Arial" w:cs="Arial"/>
              </w:rPr>
              <w:t>100 Mb data stream with VLAN 210, p-bit 0,1,3,4,6,7</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 and it is tagged with VLAN 210, p-bit 5.</w:t>
            </w:r>
          </w:p>
          <w:p w:rsidR="00367FA2" w:rsidRDefault="00367FA2">
            <w:pPr>
              <w:pStyle w:val="TableText"/>
              <w:numPr>
                <w:ilvl w:val="0"/>
                <w:numId w:val="16"/>
              </w:numPr>
              <w:rPr>
                <w:rFonts w:ascii="Arial" w:hAnsi="Arial" w:cs="Arial"/>
              </w:rPr>
            </w:pPr>
            <w:r>
              <w:rPr>
                <w:rFonts w:ascii="Arial" w:hAnsi="Arial" w:cs="Arial"/>
              </w:rPr>
              <w:t xml:space="preserve"> The data rate of the</w:t>
            </w:r>
            <w:r>
              <w:rPr>
                <w:rFonts w:ascii="Arial" w:hAnsi="Arial" w:cs="Arial"/>
                <w:b/>
                <w:bCs/>
              </w:rPr>
              <w:t xml:space="preserve"> Gold</w:t>
            </w:r>
            <w:r>
              <w:rPr>
                <w:rFonts w:ascii="Arial" w:hAnsi="Arial" w:cs="Arial"/>
              </w:rPr>
              <w:t xml:space="preserve"> is 1 Mb and it is tagged with VLAN 210, p-bit 2.</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 </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Set the ETH generator to transmit:</w:t>
            </w:r>
          </w:p>
          <w:p w:rsidR="00367FA2" w:rsidRDefault="00367FA2">
            <w:pPr>
              <w:pStyle w:val="TableText"/>
              <w:numPr>
                <w:ilvl w:val="0"/>
                <w:numId w:val="17"/>
              </w:numPr>
              <w:rPr>
                <w:rFonts w:ascii="Arial" w:hAnsi="Arial" w:cs="Arial"/>
              </w:rPr>
            </w:pPr>
            <w:r>
              <w:rPr>
                <w:rFonts w:ascii="Arial" w:hAnsi="Arial" w:cs="Arial"/>
              </w:rPr>
              <w:t>100 Mb data stream with VLAN 210, p-bit 5</w:t>
            </w:r>
          </w:p>
          <w:p w:rsidR="00367FA2" w:rsidRDefault="00367FA2">
            <w:pPr>
              <w:pStyle w:val="TableText"/>
              <w:numPr>
                <w:ilvl w:val="0"/>
                <w:numId w:val="17"/>
              </w:numPr>
              <w:rPr>
                <w:rFonts w:ascii="Arial" w:hAnsi="Arial" w:cs="Arial"/>
              </w:rPr>
            </w:pPr>
            <w:r>
              <w:rPr>
                <w:rFonts w:ascii="Arial" w:hAnsi="Arial" w:cs="Arial"/>
              </w:rPr>
              <w:t>100 Mb data stream with VLAN 210, p-bit 0,1,3,4,6,7</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Platinum</w:t>
            </w:r>
            <w:r>
              <w:rPr>
                <w:rFonts w:ascii="Arial" w:hAnsi="Arial" w:cs="Arial"/>
              </w:rPr>
              <w:t xml:space="preserve"> stream  is 9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(C-VLAN 210, p-bit 0,1,3,4,6,7) is 1 Mb.</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Set the ETH generator to transmit:</w:t>
            </w:r>
          </w:p>
          <w:p w:rsidR="00367FA2" w:rsidRDefault="00367FA2">
            <w:pPr>
              <w:pStyle w:val="TableText"/>
              <w:numPr>
                <w:ilvl w:val="0"/>
                <w:numId w:val="17"/>
              </w:numPr>
              <w:rPr>
                <w:rFonts w:ascii="Arial" w:hAnsi="Arial" w:cs="Arial"/>
              </w:rPr>
            </w:pPr>
            <w:r>
              <w:rPr>
                <w:rFonts w:ascii="Arial" w:hAnsi="Arial" w:cs="Arial"/>
              </w:rPr>
              <w:t>100 Mb data stream with VLAN 210, p-bit 2</w:t>
            </w:r>
          </w:p>
          <w:p w:rsidR="00367FA2" w:rsidRDefault="00367FA2">
            <w:pPr>
              <w:pStyle w:val="TableText"/>
              <w:numPr>
                <w:ilvl w:val="0"/>
                <w:numId w:val="17"/>
              </w:numPr>
              <w:rPr>
                <w:rFonts w:ascii="Arial" w:hAnsi="Arial" w:cs="Arial"/>
              </w:rPr>
            </w:pPr>
            <w:r>
              <w:rPr>
                <w:rFonts w:ascii="Arial" w:hAnsi="Arial" w:cs="Arial"/>
              </w:rPr>
              <w:t>100 Mb data stream with VLAN 210, p-bit 0,1,3,4,6,7</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Gold</w:t>
            </w:r>
            <w:r>
              <w:rPr>
                <w:rFonts w:ascii="Arial" w:hAnsi="Arial" w:cs="Arial"/>
              </w:rPr>
              <w:t xml:space="preserve"> stream  is 10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Set the ETH generator to transmit:</w:t>
            </w:r>
          </w:p>
          <w:p w:rsidR="00367FA2" w:rsidRDefault="00367FA2">
            <w:pPr>
              <w:pStyle w:val="TableText"/>
              <w:numPr>
                <w:ilvl w:val="0"/>
                <w:numId w:val="17"/>
              </w:numPr>
              <w:rPr>
                <w:rFonts w:ascii="Arial" w:hAnsi="Arial" w:cs="Arial"/>
              </w:rPr>
            </w:pPr>
            <w:r>
              <w:rPr>
                <w:rFonts w:ascii="Arial" w:hAnsi="Arial" w:cs="Arial"/>
              </w:rPr>
              <w:t>100 Mb data stream with VLAN 210, p-bit 0,1,3,4,6,7</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b/>
                <w:bCs/>
                <w:color w:val="00B050"/>
              </w:rPr>
            </w:pPr>
          </w:p>
        </w:tc>
      </w:tr>
      <w:tr w:rsidR="00367FA2">
        <w:trPr>
          <w:cantSplit/>
        </w:trPr>
        <w:tc>
          <w:tcPr>
            <w:tcW w:w="0" w:type="auto"/>
          </w:tcPr>
          <w:p w:rsidR="00367FA2" w:rsidRDefault="00367FA2">
            <w:pPr>
              <w:pStyle w:val="Num1"/>
              <w:rPr>
                <w:rFonts w:ascii="Arial" w:hAnsi="Arial" w:cs="Arial"/>
              </w:rPr>
            </w:pPr>
          </w:p>
        </w:tc>
        <w:tc>
          <w:tcPr>
            <w:tcW w:w="0" w:type="auto"/>
          </w:tcPr>
          <w:p w:rsidR="00367FA2" w:rsidRDefault="00367FA2">
            <w:pPr>
              <w:pStyle w:val="TableText"/>
              <w:rPr>
                <w:rFonts w:ascii="Arial" w:hAnsi="Arial" w:cs="Arial"/>
              </w:rPr>
            </w:pPr>
            <w:r>
              <w:rPr>
                <w:rFonts w:ascii="Arial" w:hAnsi="Arial" w:cs="Arial"/>
              </w:rPr>
              <w:t>Analyze the traffic received at the ETH generator on both sides</w:t>
            </w:r>
          </w:p>
        </w:tc>
        <w:tc>
          <w:tcPr>
            <w:tcW w:w="0" w:type="auto"/>
          </w:tcPr>
          <w:p w:rsidR="00367FA2" w:rsidRDefault="00367FA2">
            <w:pPr>
              <w:pStyle w:val="TableText"/>
              <w:numPr>
                <w:ilvl w:val="0"/>
                <w:numId w:val="16"/>
              </w:numPr>
              <w:rPr>
                <w:rFonts w:ascii="Arial" w:hAnsi="Arial" w:cs="Arial"/>
              </w:rPr>
            </w:pPr>
            <w:r>
              <w:rPr>
                <w:rFonts w:ascii="Arial" w:hAnsi="Arial" w:cs="Arial"/>
              </w:rPr>
              <w:t>The total traffic rate is 10 Mb</w:t>
            </w:r>
          </w:p>
          <w:p w:rsidR="00367FA2" w:rsidRDefault="00367FA2">
            <w:pPr>
              <w:pStyle w:val="TableText"/>
              <w:numPr>
                <w:ilvl w:val="0"/>
                <w:numId w:val="16"/>
              </w:numPr>
              <w:rPr>
                <w:rFonts w:ascii="Arial" w:hAnsi="Arial" w:cs="Arial"/>
              </w:rPr>
            </w:pPr>
            <w:r>
              <w:rPr>
                <w:rFonts w:ascii="Arial" w:hAnsi="Arial" w:cs="Arial"/>
              </w:rPr>
              <w:t xml:space="preserve">The data rate of the </w:t>
            </w:r>
            <w:r>
              <w:rPr>
                <w:rFonts w:ascii="Arial" w:hAnsi="Arial" w:cs="Arial"/>
                <w:b/>
                <w:bCs/>
              </w:rPr>
              <w:t>Best Effort</w:t>
            </w:r>
            <w:r>
              <w:rPr>
                <w:rFonts w:ascii="Arial" w:hAnsi="Arial" w:cs="Arial"/>
              </w:rPr>
              <w:t xml:space="preserve"> stream is 10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OAM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Check the OAM MEP status</w:t>
            </w:r>
          </w:p>
        </w:tc>
        <w:tc>
          <w:tcPr>
            <w:tcW w:w="0" w:type="auto"/>
          </w:tcPr>
          <w:p w:rsidR="00367FA2" w:rsidRDefault="00367FA2">
            <w:pPr>
              <w:pStyle w:val="TableText"/>
              <w:rPr>
                <w:rFonts w:ascii="Arial" w:hAnsi="Arial" w:cs="Arial"/>
              </w:rPr>
            </w:pPr>
            <w:r>
              <w:rPr>
                <w:rFonts w:ascii="Arial" w:hAnsi="Arial" w:cs="Arial"/>
              </w:rPr>
              <w:t>The Remote MEP status is OK and the MAC address is indeed of the remote ETX.</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Y.1564 Test</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Run a Y.1564 test according to the test catalog you created – see </w:t>
            </w:r>
            <w:hyperlink w:anchor="_Define_the_Test" w:history="1">
              <w:r>
                <w:rPr>
                  <w:rStyle w:val="Hyperlink"/>
                  <w:rFonts w:ascii="Arial" w:hAnsi="Arial" w:cs="Arial"/>
                </w:rPr>
                <w:t>3.1.1.4 Define the Test Catalog</w:t>
              </w:r>
            </w:hyperlink>
          </w:p>
        </w:tc>
        <w:tc>
          <w:tcPr>
            <w:tcW w:w="0" w:type="auto"/>
          </w:tcPr>
          <w:p w:rsidR="00367FA2" w:rsidRDefault="00367FA2">
            <w:pPr>
              <w:pStyle w:val="TableText"/>
              <w:numPr>
                <w:ilvl w:val="0"/>
                <w:numId w:val="17"/>
              </w:numPr>
              <w:rPr>
                <w:rFonts w:ascii="Arial" w:hAnsi="Arial" w:cs="Arial"/>
              </w:rPr>
            </w:pPr>
            <w:r>
              <w:rPr>
                <w:rFonts w:ascii="Arial" w:hAnsi="Arial" w:cs="Arial"/>
              </w:rPr>
              <w:t>Y.1564 Test was successfully completed.</w:t>
            </w:r>
          </w:p>
          <w:p w:rsidR="00367FA2" w:rsidRDefault="00367FA2">
            <w:pPr>
              <w:pStyle w:val="TableText"/>
              <w:numPr>
                <w:ilvl w:val="0"/>
                <w:numId w:val="17"/>
              </w:numPr>
              <w:rPr>
                <w:rFonts w:ascii="Arial" w:hAnsi="Arial" w:cs="Arial"/>
              </w:rPr>
            </w:pPr>
            <w:r>
              <w:rPr>
                <w:rFonts w:ascii="Arial" w:hAnsi="Arial" w:cs="Arial"/>
              </w:rPr>
              <w:t>All Y.1564 Tests passed.</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Open the Y.1564 Summary report</w:t>
            </w:r>
          </w:p>
        </w:tc>
        <w:tc>
          <w:tcPr>
            <w:tcW w:w="0" w:type="auto"/>
          </w:tcPr>
          <w:p w:rsidR="00367FA2" w:rsidRDefault="00367FA2">
            <w:pPr>
              <w:pStyle w:val="TableText"/>
              <w:numPr>
                <w:ilvl w:val="0"/>
                <w:numId w:val="17"/>
              </w:numPr>
              <w:rPr>
                <w:rFonts w:ascii="Arial" w:hAnsi="Arial" w:cs="Arial"/>
              </w:rPr>
            </w:pPr>
            <w:r>
              <w:rPr>
                <w:rFonts w:ascii="Arial" w:hAnsi="Arial" w:cs="Arial"/>
              </w:rPr>
              <w:t>FLR (Frame Loss Ratio), FTD (Frame Transfer Delay), FDV (Frame Delay Variation) and Availability are within SAC (Service Acceptance Criteria) limits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gridSpan w:val="4"/>
            <w:shd w:val="clear" w:color="auto" w:fill="D9D9D9"/>
            <w:vAlign w:val="center"/>
          </w:tcPr>
          <w:p w:rsidR="00367FA2" w:rsidRDefault="00367FA2">
            <w:pPr>
              <w:pStyle w:val="TableHead"/>
              <w:jc w:val="left"/>
              <w:rPr>
                <w:rFonts w:ascii="Arial" w:hAnsi="Arial" w:cs="Arial"/>
                <w:sz w:val="28"/>
                <w:szCs w:val="28"/>
              </w:rPr>
            </w:pPr>
            <w:r>
              <w:rPr>
                <w:rFonts w:ascii="Arial" w:hAnsi="Arial" w:cs="Arial"/>
                <w:sz w:val="28"/>
                <w:szCs w:val="28"/>
              </w:rPr>
              <w:t>PM Portal</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Let the traffic run for about an hour and open the PM Portal report</w:t>
            </w:r>
          </w:p>
        </w:tc>
        <w:tc>
          <w:tcPr>
            <w:tcW w:w="0" w:type="auto"/>
          </w:tcPr>
          <w:p w:rsidR="00367FA2" w:rsidRDefault="00367FA2">
            <w:pPr>
              <w:pStyle w:val="TableText"/>
              <w:rPr>
                <w:rFonts w:ascii="Arial" w:hAnsi="Arial" w:cs="Arial"/>
              </w:rPr>
            </w:pPr>
          </w:p>
        </w:tc>
        <w:tc>
          <w:tcPr>
            <w:tcW w:w="0" w:type="auto"/>
          </w:tcPr>
          <w:p w:rsidR="00367FA2" w:rsidRDefault="00367FA2">
            <w:pPr>
              <w:pStyle w:val="TableText"/>
              <w:rPr>
                <w:rFonts w:ascii="Arial" w:hAnsi="Arial" w:cs="Arial"/>
              </w:rPr>
            </w:pP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that the OAM KPI parameter values for each service (Availability, Delay , Frame Loss ratio) are according to what you configured in Policies – </w:t>
            </w:r>
            <w:hyperlink w:anchor="_Define_the_Policies" w:history="1">
              <w:r>
                <w:rPr>
                  <w:rStyle w:val="Hyperlink"/>
                  <w:rFonts w:ascii="Arial" w:hAnsi="Arial" w:cs="Arial"/>
                </w:rPr>
                <w:t>2.2.2 Define the Policies</w:t>
              </w:r>
            </w:hyperlink>
            <w:r>
              <w:rPr>
                <w:rFonts w:ascii="Arial" w:hAnsi="Arial" w:cs="Arial"/>
              </w:rPr>
              <w:t xml:space="preserve"> </w:t>
            </w:r>
          </w:p>
        </w:tc>
        <w:tc>
          <w:tcPr>
            <w:tcW w:w="0" w:type="auto"/>
          </w:tcPr>
          <w:p w:rsidR="00367FA2" w:rsidRDefault="00367FA2">
            <w:pPr>
              <w:pStyle w:val="TableText"/>
              <w:rPr>
                <w:rFonts w:ascii="Arial" w:hAnsi="Arial" w:cs="Arial"/>
              </w:rPr>
            </w:pPr>
            <w:r>
              <w:rPr>
                <w:rFonts w:ascii="Arial" w:hAnsi="Arial" w:cs="Arial"/>
              </w:rPr>
              <w:t>Availability, Delay, Frame Loss ratio are according to the Policies.</w:t>
            </w:r>
          </w:p>
        </w:tc>
        <w:tc>
          <w:tcPr>
            <w:tcW w:w="0" w:type="auto"/>
          </w:tcPr>
          <w:p w:rsidR="00367FA2" w:rsidRDefault="00367FA2">
            <w:pPr>
              <w:pStyle w:val="TableText"/>
              <w:rPr>
                <w:rFonts w:ascii="Arial" w:hAnsi="Arial" w:cs="Arial"/>
              </w:rPr>
            </w:pPr>
            <w:r>
              <w:rPr>
                <w:rFonts w:ascii="Arial" w:hAnsi="Arial" w:cs="Arial"/>
                <w:b/>
                <w:bCs/>
                <w:color w:val="00B050"/>
              </w:rPr>
              <w:t>Pass</w:t>
            </w:r>
          </w:p>
        </w:tc>
      </w:tr>
      <w:tr w:rsidR="00367FA2">
        <w:trPr>
          <w:cantSplit/>
        </w:trPr>
        <w:tc>
          <w:tcPr>
            <w:tcW w:w="0" w:type="auto"/>
            <w:vAlign w:val="center"/>
          </w:tcPr>
          <w:p w:rsidR="00367FA2" w:rsidRDefault="00367FA2">
            <w:pPr>
              <w:pStyle w:val="Num1"/>
              <w:ind w:left="562" w:hanging="562"/>
              <w:rPr>
                <w:rFonts w:ascii="Arial" w:hAnsi="Arial" w:cs="Arial"/>
              </w:rPr>
            </w:pPr>
          </w:p>
        </w:tc>
        <w:tc>
          <w:tcPr>
            <w:tcW w:w="0" w:type="auto"/>
          </w:tcPr>
          <w:p w:rsidR="00367FA2" w:rsidRDefault="00367FA2">
            <w:pPr>
              <w:pStyle w:val="TableText"/>
              <w:rPr>
                <w:rFonts w:ascii="Arial" w:hAnsi="Arial" w:cs="Arial"/>
              </w:rPr>
            </w:pPr>
            <w:r>
              <w:rPr>
                <w:rFonts w:ascii="Arial" w:hAnsi="Arial" w:cs="Arial"/>
              </w:rPr>
              <w:t xml:space="preserve">Check the Utilization of the services </w:t>
            </w:r>
          </w:p>
        </w:tc>
        <w:tc>
          <w:tcPr>
            <w:tcW w:w="0" w:type="auto"/>
          </w:tcPr>
          <w:p w:rsidR="00367FA2" w:rsidRDefault="00367FA2">
            <w:pPr>
              <w:pStyle w:val="TableText"/>
              <w:rPr>
                <w:rFonts w:ascii="Arial" w:hAnsi="Arial" w:cs="Arial"/>
              </w:rPr>
            </w:pPr>
            <w:r>
              <w:rPr>
                <w:rFonts w:ascii="Arial" w:hAnsi="Arial" w:cs="Arial"/>
              </w:rPr>
              <w:t>The utilization for the service is 10 Mb</w:t>
            </w:r>
          </w:p>
        </w:tc>
        <w:tc>
          <w:tcPr>
            <w:tcW w:w="0" w:type="auto"/>
          </w:tcPr>
          <w:p w:rsidR="00367FA2" w:rsidRDefault="00367FA2">
            <w:pPr>
              <w:pStyle w:val="TableText"/>
              <w:rPr>
                <w:rFonts w:ascii="Arial" w:hAnsi="Arial" w:cs="Arial"/>
              </w:rPr>
            </w:pPr>
            <w:r>
              <w:rPr>
                <w:rFonts w:ascii="Arial" w:hAnsi="Arial" w:cs="Arial"/>
                <w:b/>
                <w:bCs/>
                <w:color w:val="00B050"/>
              </w:rPr>
              <w:t>Pass</w:t>
            </w:r>
          </w:p>
        </w:tc>
      </w:tr>
    </w:tbl>
    <w:p w:rsidR="00367FA2" w:rsidRDefault="00367FA2">
      <w:pPr>
        <w:pStyle w:val="Appendix1"/>
        <w:outlineLvl w:val="1"/>
        <w:rPr>
          <w:rFonts w:ascii="Arial" w:hAnsi="Arial" w:cs="Arial"/>
        </w:rPr>
      </w:pPr>
      <w:bookmarkStart w:id="97" w:name="_Appendix"/>
      <w:bookmarkStart w:id="98" w:name="_Toc405809677"/>
      <w:bookmarkEnd w:id="97"/>
      <w:r>
        <w:rPr>
          <w:rFonts w:ascii="Arial" w:hAnsi="Arial" w:cs="Arial"/>
        </w:rPr>
        <w:t>Appendix</w:t>
      </w:r>
      <w:bookmarkEnd w:id="98"/>
      <w:r>
        <w:rPr>
          <w:rFonts w:ascii="Arial" w:hAnsi="Arial" w:cs="Arial"/>
        </w:rPr>
        <w:t xml:space="preserve"> A - ETX-5 Preliminary Setting</w:t>
      </w:r>
    </w:p>
    <w:p w:rsidR="00367FA2" w:rsidRDefault="00367FA2">
      <w:pPr>
        <w:pStyle w:val="Appendix2"/>
        <w:rPr>
          <w:rFonts w:ascii="Arial" w:hAnsi="Arial" w:cs="Arial"/>
        </w:rPr>
      </w:pPr>
      <w:bookmarkStart w:id="99" w:name="_A_1___ETX_5"/>
      <w:bookmarkStart w:id="100" w:name="_A_1_ETX_5_A"/>
      <w:bookmarkStart w:id="101" w:name="_Hardware__Queues_and"/>
      <w:bookmarkEnd w:id="99"/>
      <w:bookmarkEnd w:id="100"/>
      <w:bookmarkEnd w:id="101"/>
      <w:r>
        <w:rPr>
          <w:rFonts w:ascii="Arial" w:hAnsi="Arial" w:cs="Arial"/>
        </w:rPr>
        <w:t>Hardware, Queues and Port Configuration</w:t>
      </w:r>
    </w:p>
    <w:tbl>
      <w:tblPr>
        <w:tblW w:w="9964" w:type="dxa"/>
        <w:tblInd w:w="-106" w:type="dxa"/>
        <w:tblLook w:val="0000"/>
      </w:tblPr>
      <w:tblGrid>
        <w:gridCol w:w="9964"/>
      </w:tblGrid>
      <w:tr w:rsidR="00367FA2">
        <w:tc>
          <w:tcPr>
            <w:tcW w:w="9964" w:type="dxa"/>
            <w:tcBorders>
              <w:top w:val="nil"/>
              <w:left w:val="nil"/>
              <w:bottom w:val="nil"/>
              <w:right w:val="nil"/>
            </w:tcBorders>
            <w:shd w:val="clear" w:color="auto" w:fill="D9D9D9"/>
          </w:tcPr>
          <w:p w:rsidR="00367FA2" w:rsidRDefault="00367FA2">
            <w:pPr>
              <w:pStyle w:val="ScreenWideCLI"/>
              <w:outlineLvl w:val="1"/>
            </w:pPr>
            <w:r>
              <w:t>#HW Configuration</w:t>
            </w:r>
          </w:p>
          <w:p w:rsidR="00367FA2" w:rsidRDefault="00367FA2">
            <w:pPr>
              <w:pStyle w:val="ScreenWideCLI"/>
              <w:outlineLvl w:val="1"/>
            </w:pPr>
            <w:r>
              <w:t xml:space="preserve">#config slot 1 card-type eth gbe-20-utp </w:t>
            </w:r>
          </w:p>
          <w:p w:rsidR="00367FA2" w:rsidRDefault="00367FA2">
            <w:pPr>
              <w:pStyle w:val="ScreenWideCLI"/>
              <w:outlineLvl w:val="1"/>
            </w:pPr>
            <w:r>
              <w:t>#config slot 1 no shutdown</w:t>
            </w:r>
          </w:p>
          <w:p w:rsidR="00367FA2" w:rsidRDefault="00367FA2">
            <w:pPr>
              <w:pStyle w:val="ScreenWideCLI"/>
              <w:outlineLvl w:val="1"/>
            </w:pPr>
          </w:p>
          <w:p w:rsidR="00367FA2" w:rsidRDefault="00367FA2">
            <w:pPr>
              <w:pStyle w:val="ScreenWideCLI"/>
              <w:outlineLvl w:val="1"/>
            </w:pPr>
            <w:r>
              <w:t>#*when IO card ready run script</w:t>
            </w:r>
          </w:p>
          <w:p w:rsidR="00367FA2" w:rsidRDefault="00367FA2">
            <w:pPr>
              <w:pStyle w:val="ScreenWideCLI"/>
              <w:outlineLvl w:val="1"/>
            </w:pPr>
          </w:p>
          <w:p w:rsidR="00367FA2" w:rsidRDefault="00367FA2">
            <w:pPr>
              <w:pStyle w:val="ScreenWideCLI"/>
              <w:outlineLvl w:val="1"/>
            </w:pPr>
            <w:r>
              <w:t xml:space="preserve">#***************************Classification_Key*************************** </w:t>
            </w:r>
          </w:p>
          <w:p w:rsidR="00367FA2" w:rsidRDefault="00367FA2">
            <w:pPr>
              <w:pStyle w:val="ScreenWideCLI"/>
              <w:outlineLvl w:val="1"/>
            </w:pPr>
            <w:r>
              <w:t>config port ethernet 1/1 classification-key vlan p-bit</w:t>
            </w:r>
          </w:p>
          <w:p w:rsidR="00367FA2" w:rsidRDefault="00367FA2">
            <w:pPr>
              <w:pStyle w:val="ScreenWideCLI"/>
              <w:outlineLvl w:val="1"/>
            </w:pPr>
            <w:r>
              <w:t>config port ethernet 1/2 classification-key vlan p-bit</w:t>
            </w:r>
          </w:p>
          <w:p w:rsidR="00367FA2" w:rsidRDefault="00367FA2">
            <w:pPr>
              <w:pStyle w:val="ScreenWideCLI"/>
              <w:outlineLvl w:val="1"/>
            </w:pPr>
          </w:p>
          <w:p w:rsidR="00367FA2" w:rsidRDefault="00367FA2">
            <w:pPr>
              <w:pStyle w:val="ScreenWideCLI"/>
              <w:outlineLvl w:val="1"/>
            </w:pPr>
            <w:r>
              <w:t xml:space="preserve">#***************************IO_QUEUE_GROUP******************************* </w:t>
            </w:r>
          </w:p>
          <w:p w:rsidR="00367FA2" w:rsidRDefault="00367FA2">
            <w:pPr>
              <w:pStyle w:val="ScreenWideCLI"/>
              <w:outlineLvl w:val="1"/>
            </w:pPr>
            <w:r>
              <w:t>configure qos queue-group-profile q_group_2_level_default_IO1/1</w:t>
            </w:r>
          </w:p>
          <w:p w:rsidR="00367FA2" w:rsidRDefault="00367FA2">
            <w:pPr>
              <w:pStyle w:val="ScreenWideCLI"/>
              <w:outlineLvl w:val="1"/>
            </w:pPr>
            <w:r>
              <w:t>inherited-from q_group_2_level_default</w:t>
            </w:r>
          </w:p>
          <w:p w:rsidR="00367FA2" w:rsidRDefault="00367FA2">
            <w:pPr>
              <w:pStyle w:val="ScreenWideCLI"/>
              <w:outlineLvl w:val="1"/>
            </w:pPr>
            <w:r>
              <w:t>exit all</w:t>
            </w:r>
          </w:p>
          <w:p w:rsidR="00367FA2" w:rsidRDefault="00367FA2">
            <w:pPr>
              <w:pStyle w:val="ScreenWideCLI"/>
              <w:outlineLvl w:val="1"/>
            </w:pPr>
            <w:r>
              <w:t>configure qos queue-group-profile q_group_2_level_default_IO1/2</w:t>
            </w:r>
          </w:p>
          <w:p w:rsidR="00367FA2" w:rsidRDefault="00367FA2">
            <w:pPr>
              <w:pStyle w:val="ScreenWideCLI"/>
              <w:outlineLvl w:val="1"/>
            </w:pPr>
            <w:r>
              <w:t>inherited-from q_group_2_level_default</w:t>
            </w:r>
          </w:p>
          <w:p w:rsidR="00367FA2" w:rsidRDefault="00367FA2">
            <w:pPr>
              <w:pStyle w:val="ScreenWideCLI"/>
              <w:outlineLvl w:val="1"/>
            </w:pPr>
            <w:r>
              <w:t xml:space="preserve">exit all #***************************MC_QUEUE_GROUP******************************* </w:t>
            </w:r>
          </w:p>
          <w:p w:rsidR="00367FA2" w:rsidRDefault="00367FA2">
            <w:pPr>
              <w:pStyle w:val="ScreenWideCLI"/>
              <w:outlineLvl w:val="1"/>
            </w:pPr>
            <w:r>
              <w:t>configure qos queue-group-profile q_group_3_Redundancy_LAG_1</w:t>
            </w:r>
          </w:p>
          <w:p w:rsidR="00367FA2" w:rsidRDefault="00367FA2">
            <w:pPr>
              <w:pStyle w:val="ScreenWideCLI"/>
              <w:outlineLvl w:val="1"/>
            </w:pPr>
            <w:r>
              <w:t>inherited-from q_group_3_level_default</w:t>
            </w:r>
          </w:p>
          <w:p w:rsidR="00367FA2" w:rsidRDefault="00367FA2">
            <w:pPr>
              <w:pStyle w:val="ScreenWideCLI"/>
              <w:outlineLvl w:val="1"/>
            </w:pPr>
            <w:r>
              <w:t>exit all #***************************SAG_QUEUE_GROUP******************************</w:t>
            </w:r>
          </w:p>
          <w:p w:rsidR="00367FA2" w:rsidRDefault="00367FA2">
            <w:pPr>
              <w:pStyle w:val="ScreenWideCLI"/>
              <w:outlineLvl w:val="1"/>
            </w:pPr>
            <w:r>
              <w:t>configure qos queue-group-profile q_group_2_level_default_SAG1/1</w:t>
            </w:r>
          </w:p>
          <w:p w:rsidR="00367FA2" w:rsidRDefault="00367FA2">
            <w:pPr>
              <w:pStyle w:val="ScreenWideCLI"/>
              <w:outlineLvl w:val="1"/>
            </w:pPr>
            <w:r>
              <w:t>inherited-from q_group_SAG_2_level_default</w:t>
            </w:r>
          </w:p>
          <w:p w:rsidR="00367FA2" w:rsidRDefault="00367FA2">
            <w:pPr>
              <w:pStyle w:val="ScreenWideCLI"/>
              <w:outlineLvl w:val="1"/>
            </w:pPr>
            <w:r>
              <w:t>exit all</w:t>
            </w:r>
          </w:p>
          <w:p w:rsidR="00367FA2" w:rsidRDefault="00367FA2">
            <w:pPr>
              <w:pStyle w:val="ScreenWideCLI"/>
              <w:outlineLvl w:val="1"/>
            </w:pPr>
            <w:r>
              <w:t>configure qos queue-group-profile q_group_2_level_default_SAG1/2</w:t>
            </w:r>
          </w:p>
          <w:p w:rsidR="00367FA2" w:rsidRDefault="00367FA2">
            <w:pPr>
              <w:pStyle w:val="ScreenWideCLI"/>
              <w:outlineLvl w:val="1"/>
            </w:pPr>
            <w:r>
              <w:t>inherited-from q_group_SAG_2_level_default</w:t>
            </w:r>
          </w:p>
          <w:p w:rsidR="00367FA2" w:rsidRDefault="00367FA2">
            <w:pPr>
              <w:pStyle w:val="ScreenWideCLI"/>
              <w:outlineLvl w:val="1"/>
            </w:pPr>
            <w:r>
              <w:t>exit all</w:t>
            </w:r>
          </w:p>
          <w:p w:rsidR="00367FA2" w:rsidRDefault="00367FA2">
            <w:pPr>
              <w:pStyle w:val="ScreenWideCLI"/>
              <w:outlineLvl w:val="1"/>
            </w:pPr>
            <w:r>
              <w:t>#***************************BIND_QG_TO_PORTS*****************************</w:t>
            </w:r>
          </w:p>
          <w:p w:rsidR="00367FA2" w:rsidRDefault="00367FA2">
            <w:pPr>
              <w:pStyle w:val="ScreenWideCLI"/>
              <w:outlineLvl w:val="1"/>
            </w:pPr>
            <w:r>
              <w:t>config port sag 1/1 queue-group profile q_group_2_level_default_SAG1/1</w:t>
            </w:r>
          </w:p>
          <w:p w:rsidR="00367FA2" w:rsidRDefault="00367FA2">
            <w:pPr>
              <w:pStyle w:val="ScreenWideCLI"/>
              <w:outlineLvl w:val="1"/>
            </w:pPr>
            <w:r>
              <w:t>config port sag 1/2 queue-group profile q_group_2_level_default_SAG1/2</w:t>
            </w:r>
          </w:p>
          <w:p w:rsidR="00367FA2" w:rsidRDefault="00367FA2">
            <w:pPr>
              <w:pStyle w:val="ScreenWideCLI"/>
              <w:outlineLvl w:val="1"/>
            </w:pPr>
            <w:r>
              <w:t>config port ethernet 1/1 queue-group profile q_group_2_level_default_IO1/1</w:t>
            </w:r>
          </w:p>
          <w:p w:rsidR="00367FA2" w:rsidRDefault="00367FA2">
            <w:pPr>
              <w:pStyle w:val="ScreenWideCLI"/>
              <w:outlineLvl w:val="1"/>
            </w:pPr>
            <w:r>
              <w:t xml:space="preserve">config port ethernet 1/2 queue-group profile q_group_2_level_default_IO1/2 </w:t>
            </w:r>
          </w:p>
          <w:p w:rsidR="00367FA2" w:rsidRDefault="00367FA2">
            <w:pPr>
              <w:pStyle w:val="ScreenWideCLI"/>
              <w:outlineLvl w:val="1"/>
            </w:pPr>
            <w:r>
              <w:t>exit all</w:t>
            </w:r>
          </w:p>
          <w:p w:rsidR="00367FA2" w:rsidRDefault="00367FA2">
            <w:pPr>
              <w:pStyle w:val="ScreenWideCLI"/>
              <w:outlineLvl w:val="1"/>
            </w:pPr>
            <w:r>
              <w:t>#***************************Color-Mapping*******************************</w:t>
            </w:r>
          </w:p>
          <w:p w:rsidR="00367FA2" w:rsidRDefault="00367FA2">
            <w:pPr>
              <w:pStyle w:val="ScreenWideCLI"/>
              <w:outlineLvl w:val="1"/>
            </w:pPr>
            <w:r>
              <w:t>config qos color-map-profile dei-color-map classification dei</w:t>
            </w:r>
          </w:p>
          <w:p w:rsidR="00367FA2" w:rsidRDefault="00367FA2">
            <w:pPr>
              <w:pStyle w:val="ScreenWideCLI"/>
              <w:outlineLvl w:val="1"/>
            </w:pPr>
            <w:r>
              <w:t>#******************************LAG and PORT_ACTIVATION**************************</w:t>
            </w:r>
          </w:p>
          <w:p w:rsidR="00367FA2" w:rsidRDefault="00367FA2">
            <w:pPr>
              <w:pStyle w:val="ScreenWideCLI"/>
              <w:outlineLvl w:val="1"/>
            </w:pPr>
            <w:r>
              <w:t xml:space="preserve">config port l2cp-profile "l2cpLAG_OAM" </w:t>
            </w:r>
          </w:p>
          <w:p w:rsidR="00367FA2" w:rsidRDefault="00367FA2">
            <w:pPr>
              <w:pStyle w:val="ScreenWideCLI"/>
              <w:outlineLvl w:val="1"/>
            </w:pPr>
            <w:r>
              <w:t xml:space="preserve">mac 01-80-C2-00-00-02 peer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 port tag-ether-type 0x88a8</w:t>
            </w:r>
          </w:p>
          <w:p w:rsidR="00367FA2" w:rsidRDefault="00367FA2">
            <w:pPr>
              <w:pStyle w:val="ScreenWideCLI"/>
              <w:outlineLvl w:val="1"/>
            </w:pPr>
          </w:p>
          <w:p w:rsidR="00367FA2" w:rsidRDefault="00367FA2">
            <w:pPr>
              <w:pStyle w:val="ScreenWideCLI"/>
              <w:outlineLvl w:val="1"/>
            </w:pPr>
            <w:r>
              <w:t xml:space="preserve">config port lag 1 </w:t>
            </w:r>
          </w:p>
          <w:p w:rsidR="00367FA2" w:rsidRDefault="00367FA2">
            <w:pPr>
              <w:pStyle w:val="ScreenWideCLI"/>
              <w:outlineLvl w:val="1"/>
            </w:pPr>
            <w:r>
              <w:t xml:space="preserve">name "LAG_Redundancy_1" </w:t>
            </w:r>
          </w:p>
          <w:p w:rsidR="00367FA2" w:rsidRDefault="00367FA2">
            <w:pPr>
              <w:pStyle w:val="ScreenWideCLI"/>
              <w:outlineLvl w:val="1"/>
            </w:pPr>
            <w:r>
              <w:t xml:space="preserve">queue-group profile "q_group_3_Redundancy_LAG_1" </w:t>
            </w:r>
          </w:p>
          <w:p w:rsidR="00367FA2" w:rsidRDefault="00367FA2">
            <w:pPr>
              <w:pStyle w:val="ScreenWideCLI"/>
              <w:outlineLvl w:val="1"/>
            </w:pPr>
            <w:r>
              <w:t xml:space="preserve">admin-key ten-giga-ethernet </w:t>
            </w:r>
          </w:p>
          <w:p w:rsidR="00367FA2" w:rsidRDefault="00367FA2">
            <w:pPr>
              <w:pStyle w:val="ScreenWideCLI"/>
              <w:outlineLvl w:val="1"/>
            </w:pPr>
            <w:r>
              <w:t xml:space="preserve">bind ethernet main-a/1 </w:t>
            </w:r>
          </w:p>
          <w:p w:rsidR="00367FA2" w:rsidRDefault="00367FA2">
            <w:pPr>
              <w:pStyle w:val="ScreenWideCLI"/>
              <w:outlineLvl w:val="1"/>
            </w:pPr>
            <w:r>
              <w:t xml:space="preserve">bind ethernet main-a/2 </w:t>
            </w:r>
          </w:p>
          <w:p w:rsidR="00367FA2" w:rsidRDefault="00367FA2">
            <w:pPr>
              <w:pStyle w:val="ScreenWideCLI"/>
              <w:outlineLvl w:val="1"/>
            </w:pPr>
            <w:r>
              <w:t xml:space="preserve">lacp tx-activity active tx-speed slow </w:t>
            </w:r>
          </w:p>
          <w:p w:rsidR="00367FA2" w:rsidRDefault="00367FA2">
            <w:pPr>
              <w:pStyle w:val="ScreenWideCLI"/>
              <w:outlineLvl w:val="1"/>
            </w:pPr>
            <w:r>
              <w:t xml:space="preserve">no shutdown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 port ethernet main-a/1 no shutdown</w:t>
            </w:r>
          </w:p>
          <w:p w:rsidR="00367FA2" w:rsidRDefault="00367FA2">
            <w:pPr>
              <w:pStyle w:val="ScreenWideCLI"/>
              <w:outlineLvl w:val="1"/>
            </w:pPr>
            <w:r>
              <w:t xml:space="preserve">config port ethernet main-a/2 no shutdown </w:t>
            </w:r>
          </w:p>
          <w:p w:rsidR="00367FA2" w:rsidRDefault="00367FA2">
            <w:pPr>
              <w:pStyle w:val="ScreenWideCLI"/>
              <w:outlineLvl w:val="1"/>
            </w:pPr>
            <w:r>
              <w:t xml:space="preserve">config port ethernet 1/1 no shutdown </w:t>
            </w:r>
          </w:p>
          <w:p w:rsidR="00367FA2" w:rsidRDefault="00367FA2">
            <w:pPr>
              <w:pStyle w:val="ScreenWideCLI"/>
              <w:outlineLvl w:val="1"/>
            </w:pPr>
            <w:r>
              <w:t>config port ethernet 1/2 no shutdown</w:t>
            </w:r>
          </w:p>
          <w:p w:rsidR="00367FA2" w:rsidRDefault="00367FA2">
            <w:pPr>
              <w:pStyle w:val="ScreenWideCLI"/>
              <w:outlineLvl w:val="1"/>
            </w:pPr>
            <w:r>
              <w:t>exit all</w:t>
            </w:r>
          </w:p>
        </w:tc>
      </w:tr>
    </w:tbl>
    <w:p w:rsidR="00367FA2" w:rsidRDefault="00367FA2">
      <w:pPr>
        <w:pStyle w:val="Appendix2"/>
        <w:rPr>
          <w:rFonts w:ascii="Arial" w:hAnsi="Arial" w:cs="Arial"/>
        </w:rPr>
      </w:pPr>
      <w:r>
        <w:rPr>
          <w:rFonts w:ascii="Arial" w:hAnsi="Arial" w:cs="Arial"/>
        </w:rPr>
        <w:t>Local Management Set Up</w:t>
      </w:r>
    </w:p>
    <w:tbl>
      <w:tblPr>
        <w:tblW w:w="9964" w:type="dxa"/>
        <w:tblInd w:w="-106" w:type="dxa"/>
        <w:tblLook w:val="0000"/>
      </w:tblPr>
      <w:tblGrid>
        <w:gridCol w:w="9964"/>
      </w:tblGrid>
      <w:tr w:rsidR="00367FA2">
        <w:tc>
          <w:tcPr>
            <w:tcW w:w="9964" w:type="dxa"/>
            <w:tcBorders>
              <w:top w:val="nil"/>
              <w:left w:val="nil"/>
              <w:bottom w:val="nil"/>
              <w:right w:val="nil"/>
            </w:tcBorders>
            <w:shd w:val="clear" w:color="auto" w:fill="D9D9D9"/>
          </w:tcPr>
          <w:p w:rsidR="00367FA2" w:rsidRDefault="00367FA2">
            <w:pPr>
              <w:pStyle w:val="ScreenWideCLI"/>
              <w:outlineLvl w:val="1"/>
            </w:pPr>
            <w:r>
              <w:t>#***************************SNMP Configuration***************************</w:t>
            </w:r>
          </w:p>
          <w:p w:rsidR="00367FA2" w:rsidRDefault="00367FA2">
            <w:pPr>
              <w:pStyle w:val="ScreenWideCLI"/>
              <w:outlineLvl w:val="1"/>
            </w:pPr>
          </w:p>
          <w:p w:rsidR="00367FA2" w:rsidRDefault="00367FA2">
            <w:pPr>
              <w:pStyle w:val="ScreenWideCLI"/>
              <w:outlineLvl w:val="1"/>
            </w:pPr>
            <w:r>
              <w:t xml:space="preserve">configure system name "ETX-5" </w:t>
            </w:r>
          </w:p>
          <w:p w:rsidR="00367FA2" w:rsidRDefault="00367FA2">
            <w:pPr>
              <w:pStyle w:val="ScreenWideCLI"/>
              <w:outlineLvl w:val="1"/>
            </w:pPr>
            <w:r>
              <w:t>exit all</w:t>
            </w:r>
          </w:p>
          <w:p w:rsidR="00367FA2" w:rsidRDefault="00367FA2">
            <w:pPr>
              <w:pStyle w:val="ScreenWideCLI"/>
              <w:outlineLvl w:val="1"/>
            </w:pPr>
            <w:r>
              <w:t xml:space="preserve">config management </w:t>
            </w:r>
          </w:p>
          <w:p w:rsidR="00367FA2" w:rsidRDefault="00367FA2">
            <w:pPr>
              <w:pStyle w:val="ScreenWideCLI"/>
              <w:outlineLvl w:val="1"/>
            </w:pPr>
            <w:r>
              <w:t xml:space="preserve">snmp </w:t>
            </w:r>
          </w:p>
          <w:p w:rsidR="00367FA2" w:rsidRDefault="00367FA2">
            <w:pPr>
              <w:pStyle w:val="ScreenWideCLI"/>
              <w:outlineLvl w:val="1"/>
            </w:pPr>
            <w:r>
              <w:t xml:space="preserve">target-params "PC_69" </w:t>
            </w:r>
          </w:p>
          <w:p w:rsidR="00367FA2" w:rsidRDefault="00367FA2">
            <w:pPr>
              <w:pStyle w:val="ScreenWideCLI"/>
              <w:outlineLvl w:val="1"/>
            </w:pPr>
            <w:r>
              <w:t xml:space="preserve">    message-processing-model snmpv3 </w:t>
            </w:r>
          </w:p>
          <w:p w:rsidR="00367FA2" w:rsidRDefault="00367FA2">
            <w:pPr>
              <w:pStyle w:val="ScreenWideCLI"/>
              <w:outlineLvl w:val="1"/>
            </w:pPr>
            <w:r>
              <w:t xml:space="preserve">    version usm </w:t>
            </w:r>
          </w:p>
          <w:p w:rsidR="00367FA2" w:rsidRDefault="00367FA2">
            <w:pPr>
              <w:pStyle w:val="ScreenWideCLI"/>
              <w:outlineLvl w:val="1"/>
            </w:pPr>
            <w:r>
              <w:t xml:space="preserve">    security name "initial" level no-auth-no-priv </w:t>
            </w:r>
          </w:p>
          <w:p w:rsidR="00367FA2" w:rsidRDefault="00367FA2">
            <w:pPr>
              <w:pStyle w:val="ScreenWideCLI"/>
              <w:outlineLvl w:val="1"/>
            </w:pPr>
            <w:r>
              <w:t xml:space="preserve">    no shutdown </w:t>
            </w:r>
          </w:p>
          <w:p w:rsidR="00367FA2" w:rsidRDefault="00367FA2">
            <w:pPr>
              <w:pStyle w:val="ScreenWideCLI"/>
              <w:outlineLvl w:val="1"/>
            </w:pPr>
            <w:r>
              <w:t>exit</w:t>
            </w:r>
          </w:p>
          <w:p w:rsidR="00367FA2" w:rsidRDefault="00367FA2">
            <w:pPr>
              <w:pStyle w:val="ScreenWideCLI"/>
              <w:outlineLvl w:val="1"/>
            </w:pPr>
            <w:r>
              <w:t xml:space="preserve">target "a" </w:t>
            </w:r>
          </w:p>
          <w:p w:rsidR="00367FA2" w:rsidRDefault="00367FA2">
            <w:pPr>
              <w:pStyle w:val="ScreenWideCLI"/>
              <w:outlineLvl w:val="1"/>
            </w:pPr>
            <w:r>
              <w:t xml:space="preserve">    target-params "PC_69" </w:t>
            </w:r>
          </w:p>
          <w:p w:rsidR="00367FA2" w:rsidRDefault="00367FA2">
            <w:pPr>
              <w:pStyle w:val="ScreenWideCLI"/>
              <w:outlineLvl w:val="1"/>
            </w:pPr>
            <w:r>
              <w:t xml:space="preserve">    address udp-domain 172.17.150.69 </w:t>
            </w:r>
          </w:p>
          <w:p w:rsidR="00367FA2" w:rsidRDefault="00367FA2">
            <w:pPr>
              <w:pStyle w:val="ScreenWideCLI"/>
              <w:outlineLvl w:val="1"/>
            </w:pPr>
            <w:r>
              <w:t xml:space="preserve">    no shutdown </w:t>
            </w:r>
          </w:p>
          <w:p w:rsidR="00367FA2" w:rsidRDefault="00367FA2">
            <w:pPr>
              <w:pStyle w:val="ScreenWideCLI"/>
              <w:outlineLvl w:val="1"/>
            </w:pPr>
            <w:r>
              <w:t xml:space="preserve">    tag-list "unmasked" </w:t>
            </w:r>
          </w:p>
          <w:p w:rsidR="00367FA2" w:rsidRDefault="00367FA2">
            <w:pPr>
              <w:pStyle w:val="ScreenWideCLI"/>
              <w:outlineLvl w:val="1"/>
            </w:pPr>
            <w:r>
              <w:t xml:space="preserve">    trap-sync-group 1 </w:t>
            </w:r>
          </w:p>
          <w:p w:rsidR="00367FA2" w:rsidRDefault="00367FA2">
            <w:pPr>
              <w:pStyle w:val="ScreenWideCLI"/>
              <w:outlineLvl w:val="1"/>
            </w:pPr>
            <w:r>
              <w:t>exit</w:t>
            </w:r>
          </w:p>
          <w:p w:rsidR="00367FA2" w:rsidRDefault="00367FA2">
            <w:pPr>
              <w:pStyle w:val="ScreenWideCLI"/>
              <w:outlineLvl w:val="1"/>
            </w:pPr>
            <w:r>
              <w:t xml:space="preserve">config-change-notification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#******************************configure port svi**************************</w:t>
            </w:r>
          </w:p>
          <w:p w:rsidR="00367FA2" w:rsidRDefault="00367FA2">
            <w:pPr>
              <w:pStyle w:val="ScreenWideCLI"/>
              <w:outlineLvl w:val="1"/>
            </w:pPr>
            <w:r>
              <w:t>exit all</w:t>
            </w:r>
          </w:p>
          <w:p w:rsidR="00367FA2" w:rsidRDefault="00367FA2">
            <w:pPr>
              <w:pStyle w:val="ScreenWideCLI"/>
              <w:outlineLvl w:val="1"/>
            </w:pPr>
            <w:r>
              <w:t>configure port svi 1 bridge</w:t>
            </w:r>
          </w:p>
          <w:p w:rsidR="00367FA2" w:rsidRDefault="00367FA2">
            <w:pPr>
              <w:pStyle w:val="ScreenWideCLI"/>
              <w:outlineLvl w:val="1"/>
            </w:pPr>
            <w:r>
              <w:t>exit all</w:t>
            </w:r>
          </w:p>
          <w:p w:rsidR="00367FA2" w:rsidRDefault="00367FA2">
            <w:pPr>
              <w:pStyle w:val="ScreenWideCLI"/>
              <w:outlineLvl w:val="1"/>
            </w:pPr>
            <w:r>
              <w:t>configure port svi 2 bridge</w:t>
            </w:r>
          </w:p>
          <w:p w:rsidR="00367FA2" w:rsidRDefault="00367FA2">
            <w:pPr>
              <w:pStyle w:val="ScreenWideCLI"/>
              <w:outlineLvl w:val="1"/>
            </w:pPr>
            <w:r>
              <w:t>exit all</w:t>
            </w:r>
          </w:p>
          <w:p w:rsidR="00367FA2" w:rsidRDefault="00367FA2">
            <w:pPr>
              <w:pStyle w:val="ScreenWideCLI"/>
              <w:outlineLvl w:val="1"/>
            </w:pPr>
            <w:r>
              <w:t>configure port svi 99 router</w:t>
            </w:r>
          </w:p>
          <w:p w:rsidR="00367FA2" w:rsidRDefault="00367FA2">
            <w:pPr>
              <w:pStyle w:val="ScreenWideCLI"/>
              <w:outlineLvl w:val="1"/>
            </w:pPr>
            <w:r>
              <w:t>exit all</w:t>
            </w:r>
          </w:p>
          <w:p w:rsidR="00367FA2" w:rsidRDefault="00367FA2">
            <w:pPr>
              <w:pStyle w:val="ScreenWideCLI"/>
              <w:outlineLvl w:val="1"/>
            </w:pPr>
            <w:r>
              <w:t>#*****************************End port svi Configuration******************</w:t>
            </w:r>
          </w:p>
          <w:p w:rsidR="00367FA2" w:rsidRDefault="00367FA2">
            <w:pPr>
              <w:pStyle w:val="ScreenWideCLI"/>
              <w:outlineLvl w:val="1"/>
            </w:pPr>
          </w:p>
          <w:p w:rsidR="00367FA2" w:rsidRDefault="00367FA2">
            <w:pPr>
              <w:pStyle w:val="ScreenWideCLI"/>
              <w:outlineLvl w:val="1"/>
            </w:pPr>
            <w:r>
              <w:t>#***************************Marking-Mapping*******************************</w:t>
            </w:r>
          </w:p>
          <w:p w:rsidR="00367FA2" w:rsidRDefault="00367FA2">
            <w:pPr>
              <w:pStyle w:val="ScreenWideCLI"/>
              <w:outlineLvl w:val="1"/>
            </w:pPr>
            <w:r>
              <w:t xml:space="preserve">config qos marking-profile "mark1" color-aware green-yellow dei mapping </w:t>
            </w:r>
          </w:p>
          <w:p w:rsidR="00367FA2" w:rsidRDefault="00367FA2">
            <w:pPr>
              <w:pStyle w:val="ScreenWideCLI"/>
              <w:outlineLvl w:val="1"/>
            </w:pPr>
            <w:r>
              <w:t>exit all</w:t>
            </w:r>
          </w:p>
          <w:p w:rsidR="00367FA2" w:rsidRDefault="00367FA2">
            <w:pPr>
              <w:pStyle w:val="ScreenWideCLI"/>
              <w:outlineLvl w:val="1"/>
            </w:pPr>
            <w:r>
              <w:t>#***************************End Marking-Mapping******************************</w:t>
            </w:r>
          </w:p>
          <w:p w:rsidR="00367FA2" w:rsidRDefault="00367FA2">
            <w:pPr>
              <w:pStyle w:val="ScreenWideCLI"/>
              <w:outlineLvl w:val="1"/>
            </w:pPr>
            <w:r>
              <w:t>#***************************   Bridge 1        ******************************</w:t>
            </w:r>
          </w:p>
          <w:p w:rsidR="00367FA2" w:rsidRDefault="00367FA2">
            <w:pPr>
              <w:pStyle w:val="ScreenWideCLI"/>
              <w:outlineLvl w:val="1"/>
            </w:pPr>
          </w:p>
          <w:p w:rsidR="00367FA2" w:rsidRDefault="00367FA2">
            <w:pPr>
              <w:pStyle w:val="ScreenWideCLI"/>
              <w:outlineLvl w:val="1"/>
            </w:pPr>
            <w:r>
              <w:t>config bridge 1</w:t>
            </w:r>
          </w:p>
          <w:p w:rsidR="00367FA2" w:rsidRDefault="00367FA2">
            <w:pPr>
              <w:pStyle w:val="ScreenWideCLI"/>
              <w:outlineLvl w:val="1"/>
            </w:pPr>
            <w:r>
              <w:t>port 1</w:t>
            </w:r>
          </w:p>
          <w:p w:rsidR="00367FA2" w:rsidRDefault="00367FA2">
            <w:pPr>
              <w:pStyle w:val="ScreenWideCLI"/>
              <w:outlineLvl w:val="1"/>
            </w:pPr>
            <w:r>
              <w:t xml:space="preserve">bind svi 1 </w:t>
            </w:r>
          </w:p>
          <w:p w:rsidR="00367FA2" w:rsidRDefault="00367FA2">
            <w:pPr>
              <w:pStyle w:val="ScreenWideCLI"/>
              <w:outlineLvl w:val="1"/>
            </w:pPr>
            <w:r>
              <w:t>no shutdown</w:t>
            </w:r>
          </w:p>
          <w:p w:rsidR="00367FA2" w:rsidRDefault="00367FA2">
            <w:pPr>
              <w:pStyle w:val="ScreenWideCLI"/>
              <w:outlineLvl w:val="1"/>
            </w:pPr>
            <w:r>
              <w:t>exit</w:t>
            </w:r>
          </w:p>
          <w:p w:rsidR="00367FA2" w:rsidRDefault="00367FA2">
            <w:pPr>
              <w:pStyle w:val="ScreenWideCLI"/>
              <w:outlineLvl w:val="1"/>
            </w:pPr>
            <w:r>
              <w:t>port 2</w:t>
            </w:r>
          </w:p>
          <w:p w:rsidR="00367FA2" w:rsidRDefault="00367FA2">
            <w:pPr>
              <w:pStyle w:val="ScreenWideCLI"/>
              <w:outlineLvl w:val="1"/>
            </w:pPr>
            <w:r>
              <w:t xml:space="preserve">bind svi 2 </w:t>
            </w:r>
          </w:p>
          <w:p w:rsidR="00367FA2" w:rsidRDefault="00367FA2">
            <w:pPr>
              <w:pStyle w:val="ScreenWideCLI"/>
              <w:outlineLvl w:val="1"/>
            </w:pPr>
            <w:r>
              <w:t>no shutdown</w:t>
            </w:r>
          </w:p>
          <w:p w:rsidR="00367FA2" w:rsidRDefault="00367FA2">
            <w:pPr>
              <w:pStyle w:val="ScreenWideCLI"/>
              <w:outlineLvl w:val="1"/>
            </w:pPr>
            <w:r>
              <w:t>exit</w:t>
            </w:r>
          </w:p>
          <w:p w:rsidR="00367FA2" w:rsidRDefault="00367FA2">
            <w:pPr>
              <w:pStyle w:val="ScreenWideCLI"/>
              <w:outlineLvl w:val="1"/>
            </w:pPr>
            <w:r>
              <w:t>vlan 4094</w:t>
            </w:r>
          </w:p>
          <w:p w:rsidR="00367FA2" w:rsidRDefault="00367FA2">
            <w:pPr>
              <w:pStyle w:val="ScreenWideCLI"/>
              <w:outlineLvl w:val="1"/>
            </w:pPr>
            <w:r>
              <w:t>tagged-egress 1,2</w:t>
            </w:r>
          </w:p>
          <w:p w:rsidR="00367FA2" w:rsidRDefault="00367FA2">
            <w:pPr>
              <w:pStyle w:val="ScreenWideCLI"/>
              <w:outlineLvl w:val="1"/>
            </w:pPr>
            <w:r>
              <w:t>exit all</w:t>
            </w:r>
          </w:p>
          <w:p w:rsidR="00367FA2" w:rsidRDefault="00367FA2">
            <w:pPr>
              <w:pStyle w:val="ScreenWideCLI"/>
              <w:outlineLvl w:val="1"/>
            </w:pPr>
            <w:r>
              <w:t>#***************************End Bridge 1     ******************************</w:t>
            </w:r>
          </w:p>
          <w:p w:rsidR="00367FA2" w:rsidRDefault="00367FA2">
            <w:pPr>
              <w:pStyle w:val="ScreenWideCLI"/>
              <w:outlineLvl w:val="1"/>
            </w:pPr>
            <w:r>
              <w:t>#****************  Classifier Profile Configuration **********************</w:t>
            </w:r>
          </w:p>
          <w:p w:rsidR="00367FA2" w:rsidRDefault="00367FA2">
            <w:pPr>
              <w:pStyle w:val="ScreenWideCLI"/>
              <w:outlineLvl w:val="1"/>
            </w:pPr>
            <w:r>
              <w:t>config flows classifier-profile "all" match-any match all</w:t>
            </w:r>
          </w:p>
          <w:p w:rsidR="00367FA2" w:rsidRDefault="00367FA2">
            <w:pPr>
              <w:pStyle w:val="ScreenWideCLI"/>
              <w:outlineLvl w:val="1"/>
            </w:pPr>
            <w:r>
              <w:t>config flows classifier-profile "untagged" match-any match untagged</w:t>
            </w:r>
          </w:p>
          <w:p w:rsidR="00367FA2" w:rsidRDefault="00367FA2">
            <w:pPr>
              <w:pStyle w:val="ScreenWideCLI"/>
              <w:outlineLvl w:val="1"/>
            </w:pPr>
            <w:r>
              <w:t xml:space="preserve">config flows classifier-profile "VLAN_4094" match-any match vlan 4094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 End Classifier Profile Configuration **********************</w:t>
            </w:r>
          </w:p>
          <w:p w:rsidR="00367FA2" w:rsidRDefault="00367FA2">
            <w:pPr>
              <w:pStyle w:val="ScreenWideCLI"/>
              <w:outlineLvl w:val="1"/>
            </w:pPr>
          </w:p>
          <w:p w:rsidR="00367FA2" w:rsidRDefault="00367FA2">
            <w:pPr>
              <w:pStyle w:val="ScreenWideCLI"/>
              <w:outlineLvl w:val="1"/>
            </w:pPr>
            <w:r>
              <w:t>#************************Flows_Inband_Configuration*************************</w:t>
            </w:r>
          </w:p>
          <w:p w:rsidR="00367FA2" w:rsidRDefault="00367FA2">
            <w:pPr>
              <w:pStyle w:val="ScreenWideCLI"/>
              <w:outlineLvl w:val="1"/>
            </w:pPr>
            <w:r>
              <w:t xml:space="preserve">config flows flow "Lacp" </w:t>
            </w:r>
          </w:p>
          <w:p w:rsidR="00367FA2" w:rsidRDefault="00367FA2">
            <w:pPr>
              <w:pStyle w:val="ScreenWideCLI"/>
              <w:outlineLvl w:val="1"/>
            </w:pPr>
            <w:r>
              <w:t xml:space="preserve">classifier "untagged" </w:t>
            </w:r>
          </w:p>
          <w:p w:rsidR="00367FA2" w:rsidRDefault="00367FA2">
            <w:pPr>
              <w:pStyle w:val="ScreenWideCLI"/>
              <w:outlineLvl w:val="1"/>
            </w:pPr>
            <w:r>
              <w:t xml:space="preserve">l2cp profile "l2cpLAG_OAM" </w:t>
            </w:r>
          </w:p>
          <w:p w:rsidR="00367FA2" w:rsidRDefault="00367FA2">
            <w:pPr>
              <w:pStyle w:val="ScreenWideCLI"/>
              <w:outlineLvl w:val="1"/>
            </w:pPr>
            <w:r>
              <w:t xml:space="preserve">ingress-port lag 1 </w:t>
            </w:r>
          </w:p>
          <w:p w:rsidR="00367FA2" w:rsidRDefault="00367FA2">
            <w:pPr>
              <w:pStyle w:val="ScreenWideCLI"/>
              <w:outlineLvl w:val="1"/>
            </w:pPr>
            <w:r>
              <w:t xml:space="preserve">egress-port ethernet main-a/4 queue-map-profile "QueueMapDefaultProfile" block 0/1 </w:t>
            </w:r>
          </w:p>
          <w:p w:rsidR="00367FA2" w:rsidRDefault="00367FA2">
            <w:pPr>
              <w:pStyle w:val="ScreenWideCLI"/>
              <w:outlineLvl w:val="1"/>
            </w:pPr>
            <w:r>
              <w:t xml:space="preserve">no shutdown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r>
              <w:t xml:space="preserve">config flows flow "mng_LAG_R_bridge_in" </w:t>
            </w:r>
          </w:p>
          <w:p w:rsidR="00367FA2" w:rsidRDefault="00367FA2">
            <w:pPr>
              <w:pStyle w:val="ScreenWideCLI"/>
              <w:outlineLvl w:val="1"/>
            </w:pPr>
            <w:r>
              <w:t xml:space="preserve">classifier "VLAN_4094" </w:t>
            </w:r>
          </w:p>
          <w:p w:rsidR="00367FA2" w:rsidRDefault="00367FA2">
            <w:pPr>
              <w:pStyle w:val="ScreenWideCLI"/>
              <w:outlineLvl w:val="1"/>
            </w:pPr>
            <w:r>
              <w:t xml:space="preserve">ingress-port lag 1 </w:t>
            </w:r>
          </w:p>
          <w:p w:rsidR="00367FA2" w:rsidRDefault="00367FA2">
            <w:pPr>
              <w:pStyle w:val="ScreenWideCLI"/>
              <w:outlineLvl w:val="1"/>
            </w:pPr>
            <w:r>
              <w:t>egress-port svi 1</w:t>
            </w:r>
          </w:p>
          <w:p w:rsidR="00367FA2" w:rsidRDefault="00367FA2">
            <w:pPr>
              <w:pStyle w:val="ScreenWideCLI"/>
              <w:outlineLvl w:val="1"/>
            </w:pPr>
            <w:r>
              <w:t xml:space="preserve">no shutdown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 xml:space="preserve">config flows flow "mng_LAG_R_bridge_out" </w:t>
            </w:r>
          </w:p>
          <w:p w:rsidR="00367FA2" w:rsidRDefault="00367FA2">
            <w:pPr>
              <w:pStyle w:val="ScreenWideCLI"/>
              <w:outlineLvl w:val="1"/>
            </w:pPr>
            <w:r>
              <w:t xml:space="preserve">classifier "VLAN_4094" </w:t>
            </w:r>
          </w:p>
          <w:p w:rsidR="00367FA2" w:rsidRDefault="00367FA2">
            <w:pPr>
              <w:pStyle w:val="ScreenWideCLI"/>
              <w:outlineLvl w:val="1"/>
            </w:pPr>
            <w:r>
              <w:t>ingress-port svi 1</w:t>
            </w:r>
          </w:p>
          <w:p w:rsidR="00367FA2" w:rsidRDefault="00367FA2">
            <w:pPr>
              <w:pStyle w:val="ScreenWideCLI"/>
              <w:outlineLvl w:val="1"/>
            </w:pPr>
            <w:r>
              <w:t xml:space="preserve">egress-port lag 1 queue-map-profile "QueueMapDefaultProfile" block 0/1 </w:t>
            </w:r>
          </w:p>
          <w:p w:rsidR="00367FA2" w:rsidRDefault="00367FA2">
            <w:pPr>
              <w:pStyle w:val="ScreenWideCLI"/>
              <w:outlineLvl w:val="1"/>
            </w:pPr>
            <w:r>
              <w:t xml:space="preserve">no shutdown </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r>
              <w:t>config flows flow "mng_bridge_router"</w:t>
            </w:r>
          </w:p>
          <w:p w:rsidR="00367FA2" w:rsidRDefault="00367FA2">
            <w:pPr>
              <w:pStyle w:val="ScreenWideCLI"/>
              <w:outlineLvl w:val="1"/>
            </w:pPr>
            <w:r>
              <w:t>classifier "VLAN_4094"</w:t>
            </w:r>
          </w:p>
          <w:p w:rsidR="00367FA2" w:rsidRDefault="00367FA2">
            <w:pPr>
              <w:pStyle w:val="ScreenWideCLI"/>
              <w:outlineLvl w:val="1"/>
            </w:pPr>
            <w:r>
              <w:t>ingress-port svi 2</w:t>
            </w:r>
          </w:p>
          <w:p w:rsidR="00367FA2" w:rsidRDefault="00367FA2">
            <w:pPr>
              <w:pStyle w:val="ScreenWideCLI"/>
              <w:outlineLvl w:val="1"/>
            </w:pPr>
            <w:r>
              <w:t>egress-port svi 99</w:t>
            </w:r>
          </w:p>
          <w:p w:rsidR="00367FA2" w:rsidRDefault="00367FA2">
            <w:pPr>
              <w:pStyle w:val="ScreenWideCLI"/>
              <w:outlineLvl w:val="1"/>
            </w:pPr>
            <w:r>
              <w:t>vlan-tag pop vlan</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 flows flow "mng_router_bridge"</w:t>
            </w:r>
          </w:p>
          <w:p w:rsidR="00367FA2" w:rsidRDefault="00367FA2">
            <w:pPr>
              <w:pStyle w:val="ScreenWideCLI"/>
              <w:outlineLvl w:val="1"/>
            </w:pPr>
            <w:r>
              <w:t>classifier "all"</w:t>
            </w:r>
          </w:p>
          <w:p w:rsidR="00367FA2" w:rsidRDefault="00367FA2">
            <w:pPr>
              <w:pStyle w:val="ScreenWideCLI"/>
              <w:outlineLvl w:val="1"/>
            </w:pPr>
            <w:r>
              <w:t>ingress-port svi 99</w:t>
            </w:r>
          </w:p>
          <w:p w:rsidR="00367FA2" w:rsidRDefault="00367FA2">
            <w:pPr>
              <w:pStyle w:val="ScreenWideCLI"/>
              <w:outlineLvl w:val="1"/>
            </w:pPr>
            <w:r>
              <w:t>egress-port svi 2</w:t>
            </w:r>
          </w:p>
          <w:p w:rsidR="00367FA2" w:rsidRDefault="00367FA2">
            <w:pPr>
              <w:pStyle w:val="ScreenWideCLI"/>
              <w:outlineLvl w:val="1"/>
            </w:pPr>
            <w:r>
              <w:t xml:space="preserve">vlan-tag push vlan 4094 p-bit profile "mark1" tag-ether-type 0x8100 </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r>
              <w:t>#*********************End Flows_Inband_Configuration*******************************</w:t>
            </w:r>
          </w:p>
          <w:p w:rsidR="00367FA2" w:rsidRDefault="00367FA2">
            <w:pPr>
              <w:pStyle w:val="ScreenWideCLI"/>
              <w:outlineLvl w:val="1"/>
            </w:pPr>
          </w:p>
          <w:p w:rsidR="00367FA2" w:rsidRDefault="00367FA2">
            <w:pPr>
              <w:pStyle w:val="ScreenWideCLI"/>
              <w:outlineLvl w:val="1"/>
            </w:pPr>
            <w:r>
              <w:t>#*************************Router _Configuration************************************</w:t>
            </w:r>
          </w:p>
          <w:p w:rsidR="00367FA2" w:rsidRDefault="00367FA2">
            <w:pPr>
              <w:pStyle w:val="ScreenWideCLI"/>
              <w:outlineLvl w:val="1"/>
            </w:pPr>
            <w:r>
              <w:t>config router 1</w:t>
            </w:r>
          </w:p>
          <w:p w:rsidR="00367FA2" w:rsidRDefault="00367FA2">
            <w:pPr>
              <w:pStyle w:val="ScreenWideCLI"/>
              <w:outlineLvl w:val="1"/>
            </w:pPr>
            <w:r>
              <w:t>name "Router#1"</w:t>
            </w:r>
          </w:p>
          <w:p w:rsidR="00367FA2" w:rsidRDefault="00367FA2">
            <w:pPr>
              <w:pStyle w:val="ScreenWideCLI"/>
              <w:outlineLvl w:val="1"/>
            </w:pPr>
            <w:r>
              <w:t>interface 1</w:t>
            </w:r>
          </w:p>
          <w:p w:rsidR="00367FA2" w:rsidRDefault="00367FA2">
            <w:pPr>
              <w:pStyle w:val="ScreenWideCLI"/>
              <w:outlineLvl w:val="1"/>
            </w:pPr>
            <w:r>
              <w:t>address 172.18.170.180/24</w:t>
            </w:r>
          </w:p>
          <w:p w:rsidR="00367FA2" w:rsidRDefault="00367FA2">
            <w:pPr>
              <w:pStyle w:val="ScreenWideCLI"/>
              <w:outlineLvl w:val="1"/>
            </w:pPr>
            <w:r>
              <w:t>bind svi 99</w:t>
            </w:r>
          </w:p>
          <w:p w:rsidR="00367FA2" w:rsidRDefault="00367FA2">
            <w:pPr>
              <w:pStyle w:val="ScreenWideCLI"/>
              <w:outlineLvl w:val="1"/>
            </w:pPr>
            <w:r>
              <w:t>no shutdown</w:t>
            </w:r>
          </w:p>
          <w:p w:rsidR="00367FA2" w:rsidRDefault="00367FA2">
            <w:pPr>
              <w:pStyle w:val="ScreenWideCLI"/>
              <w:outlineLvl w:val="1"/>
            </w:pPr>
            <w:r>
              <w:t>exit</w:t>
            </w:r>
          </w:p>
          <w:p w:rsidR="00367FA2" w:rsidRDefault="00367FA2">
            <w:pPr>
              <w:pStyle w:val="ScreenWideCLI"/>
              <w:outlineLvl w:val="1"/>
            </w:pPr>
            <w:r>
              <w:t>static-route 0.0.0.0/0 address 172.18.170.1</w:t>
            </w:r>
          </w:p>
          <w:p w:rsidR="00367FA2" w:rsidRDefault="00367FA2">
            <w:pPr>
              <w:pStyle w:val="ScreenWideCLI"/>
              <w:outlineLvl w:val="1"/>
            </w:pPr>
            <w:r>
              <w:t>exit all</w:t>
            </w:r>
          </w:p>
          <w:p w:rsidR="00367FA2" w:rsidRDefault="00367FA2">
            <w:pPr>
              <w:pStyle w:val="ScreenWideCLI"/>
              <w:outlineLvl w:val="1"/>
            </w:pPr>
            <w:r>
              <w:t xml:space="preserve">#********************* End Router _Configuration ******************************* </w:t>
            </w:r>
          </w:p>
        </w:tc>
      </w:tr>
      <w:tr w:rsidR="00367FA2">
        <w:tc>
          <w:tcPr>
            <w:tcW w:w="9964" w:type="dxa"/>
            <w:tcBorders>
              <w:top w:val="nil"/>
              <w:left w:val="nil"/>
              <w:bottom w:val="nil"/>
              <w:right w:val="nil"/>
            </w:tcBorders>
            <w:shd w:val="clear" w:color="auto" w:fill="FFFFFF"/>
          </w:tcPr>
          <w:p w:rsidR="00367FA2" w:rsidRDefault="00367FA2">
            <w:pPr>
              <w:pStyle w:val="Appendix2"/>
              <w:outlineLvl w:val="9"/>
              <w:rPr>
                <w:rFonts w:ascii="Arial" w:hAnsi="Arial" w:cs="Arial"/>
              </w:rPr>
            </w:pPr>
            <w:r>
              <w:rPr>
                <w:rFonts w:ascii="Arial" w:hAnsi="Arial" w:cs="Arial"/>
              </w:rPr>
              <w:t>1588 Master Configuration</w:t>
            </w:r>
          </w:p>
          <w:p w:rsidR="00367FA2" w:rsidRDefault="00367FA2">
            <w:pPr>
              <w:pStyle w:val="ScreenWideCLI"/>
              <w:outlineLvl w:val="1"/>
            </w:pPr>
            <w:r>
              <w:t>#****************************** 1588-master_to_port ******************************</w:t>
            </w:r>
          </w:p>
          <w:p w:rsidR="00367FA2" w:rsidRDefault="00367FA2">
            <w:pPr>
              <w:pStyle w:val="ScreenWideCLI"/>
              <w:outlineLvl w:val="1"/>
            </w:pPr>
          </w:p>
          <w:p w:rsidR="00367FA2" w:rsidRDefault="00367FA2">
            <w:pPr>
              <w:pStyle w:val="ScreenWideCLI"/>
              <w:outlineLvl w:val="1"/>
            </w:pPr>
            <w:r>
              <w:t>exit all</w:t>
            </w:r>
          </w:p>
          <w:p w:rsidR="00367FA2" w:rsidRDefault="00367FA2">
            <w:pPr>
              <w:pStyle w:val="ScreenWideCLI"/>
              <w:outlineLvl w:val="1"/>
            </w:pPr>
            <w:r>
              <w:t>config port svi 202 router</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 flows classifier-profile Vlan402 match-any</w:t>
            </w:r>
          </w:p>
          <w:p w:rsidR="00367FA2" w:rsidRDefault="00367FA2">
            <w:pPr>
              <w:pStyle w:val="ScreenWideCLI"/>
              <w:outlineLvl w:val="1"/>
            </w:pPr>
            <w:r>
              <w:t>match vlan 402</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r>
              <w:t xml:space="preserve">config qos marking-profile "mark_1588" color-aware green-yellow dei mapping </w:t>
            </w:r>
          </w:p>
          <w:p w:rsidR="00367FA2" w:rsidRDefault="00367FA2">
            <w:pPr>
              <w:pStyle w:val="ScreenWideCLI"/>
              <w:outlineLvl w:val="1"/>
            </w:pPr>
            <w:r>
              <w:t xml:space="preserve"> mark 0..7 green to 2 dei green</w:t>
            </w:r>
          </w:p>
          <w:p w:rsidR="00367FA2" w:rsidRDefault="00367FA2">
            <w:pPr>
              <w:pStyle w:val="ScreenWideCLI"/>
              <w:outlineLvl w:val="1"/>
            </w:pPr>
            <w:r>
              <w:t xml:space="preserve"> mark 0..7 yellow to 2 dei yellow</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 1588 master main-a/1********************************</w:t>
            </w:r>
          </w:p>
          <w:p w:rsidR="00367FA2" w:rsidRDefault="00367FA2">
            <w:pPr>
              <w:pStyle w:val="ScreenWideCLI"/>
              <w:outlineLvl w:val="1"/>
            </w:pPr>
            <w:r>
              <w:t xml:space="preserve"> </w:t>
            </w:r>
          </w:p>
          <w:p w:rsidR="00367FA2" w:rsidRDefault="00367FA2">
            <w:pPr>
              <w:pStyle w:val="ScreenWideCLI"/>
              <w:outlineLvl w:val="1"/>
            </w:pPr>
            <w:r>
              <w:t>config flows flow 1588_m_lag_1_svi_202</w:t>
            </w:r>
          </w:p>
          <w:p w:rsidR="00367FA2" w:rsidRDefault="00367FA2">
            <w:pPr>
              <w:pStyle w:val="ScreenWideCLI"/>
              <w:outlineLvl w:val="1"/>
            </w:pPr>
            <w:r>
              <w:t>classifier Vlan402</w:t>
            </w:r>
          </w:p>
          <w:p w:rsidR="00367FA2" w:rsidRDefault="00367FA2">
            <w:pPr>
              <w:pStyle w:val="ScreenWideCLI"/>
              <w:outlineLvl w:val="1"/>
            </w:pPr>
            <w:r>
              <w:t>ingress-port lag 1</w:t>
            </w:r>
          </w:p>
          <w:p w:rsidR="00367FA2" w:rsidRDefault="00367FA2">
            <w:pPr>
              <w:pStyle w:val="ScreenWideCLI"/>
              <w:outlineLvl w:val="1"/>
            </w:pPr>
            <w:r>
              <w:t>egress-port svi 202</w:t>
            </w:r>
          </w:p>
          <w:p w:rsidR="00367FA2" w:rsidRDefault="00367FA2">
            <w:pPr>
              <w:pStyle w:val="ScreenWideCLI"/>
              <w:outlineLvl w:val="1"/>
            </w:pPr>
            <w:r>
              <w:t>vlan-tag pop vlan</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 flows flow 1588_svi_202_main_a_1</w:t>
            </w:r>
          </w:p>
          <w:p w:rsidR="00367FA2" w:rsidRDefault="00367FA2">
            <w:pPr>
              <w:pStyle w:val="ScreenWideCLI"/>
              <w:outlineLvl w:val="1"/>
            </w:pPr>
            <w:r>
              <w:t>classifier all</w:t>
            </w:r>
          </w:p>
          <w:p w:rsidR="00367FA2" w:rsidRDefault="00367FA2">
            <w:pPr>
              <w:pStyle w:val="ScreenWideCLI"/>
              <w:outlineLvl w:val="1"/>
            </w:pPr>
            <w:r>
              <w:t>ingress-port svi 202</w:t>
            </w:r>
          </w:p>
          <w:p w:rsidR="00367FA2" w:rsidRDefault="00367FA2">
            <w:pPr>
              <w:pStyle w:val="ScreenWideCLI"/>
              <w:outlineLvl w:val="1"/>
            </w:pPr>
            <w:r>
              <w:t>egress-port lag 1 queue-map-profile QueueMapDefaultProfile block 0/2</w:t>
            </w:r>
          </w:p>
          <w:p w:rsidR="00367FA2" w:rsidRDefault="00367FA2">
            <w:pPr>
              <w:pStyle w:val="ScreenWideCLI"/>
              <w:outlineLvl w:val="1"/>
            </w:pPr>
            <w:r>
              <w:t>vlan-tag push vlan 402 p-bit profile mark_1588</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p>
          <w:p w:rsidR="00367FA2" w:rsidRDefault="00367FA2">
            <w:pPr>
              <w:pStyle w:val="ScreenWideCLI"/>
              <w:outlineLvl w:val="1"/>
            </w:pPr>
            <w:r>
              <w:t>configure router 1 interface 4 loopback</w:t>
            </w:r>
          </w:p>
          <w:p w:rsidR="00367FA2" w:rsidRDefault="00367FA2">
            <w:pPr>
              <w:pStyle w:val="ScreenWideCLI"/>
              <w:outlineLvl w:val="1"/>
            </w:pPr>
            <w:r>
              <w:t>#master ip ptp</w:t>
            </w:r>
          </w:p>
          <w:p w:rsidR="00367FA2" w:rsidRDefault="00367FA2">
            <w:pPr>
              <w:pStyle w:val="ScreenWideCLI"/>
              <w:outlineLvl w:val="1"/>
            </w:pPr>
            <w:r>
              <w:t>address 30.30.30.30/32</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configure router 1 interface 5</w:t>
            </w:r>
          </w:p>
          <w:p w:rsidR="00367FA2" w:rsidRDefault="00367FA2">
            <w:pPr>
              <w:pStyle w:val="ScreenWideCLI"/>
              <w:outlineLvl w:val="1"/>
            </w:pPr>
            <w:r>
              <w:t>#master inter for int</w:t>
            </w:r>
          </w:p>
          <w:p w:rsidR="00367FA2" w:rsidRDefault="00367FA2">
            <w:pPr>
              <w:pStyle w:val="ScreenWideCLI"/>
              <w:outlineLvl w:val="1"/>
            </w:pPr>
            <w:r>
              <w:t>address 50.50.50.2/24</w:t>
            </w:r>
          </w:p>
          <w:p w:rsidR="00367FA2" w:rsidRDefault="00367FA2">
            <w:pPr>
              <w:pStyle w:val="ScreenWideCLI"/>
              <w:outlineLvl w:val="1"/>
            </w:pPr>
            <w:r>
              <w:t>bind svi 202</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ScreenWideCLI"/>
              <w:outlineLvl w:val="1"/>
            </w:pPr>
          </w:p>
          <w:p w:rsidR="00367FA2" w:rsidRDefault="00367FA2">
            <w:pPr>
              <w:pStyle w:val="ScreenWideCLI"/>
              <w:outlineLvl w:val="1"/>
            </w:pPr>
            <w:r>
              <w:t>configure system clock master main-a/1 ptp</w:t>
            </w:r>
          </w:p>
          <w:p w:rsidR="00367FA2" w:rsidRDefault="00367FA2">
            <w:pPr>
              <w:pStyle w:val="ScreenWideCLI"/>
              <w:outlineLvl w:val="1"/>
            </w:pPr>
            <w:r>
              <w:t>ip-address 30.30.30.30</w:t>
            </w:r>
          </w:p>
          <w:p w:rsidR="00367FA2" w:rsidRDefault="00367FA2">
            <w:pPr>
              <w:pStyle w:val="ScreenWideCLI"/>
              <w:outlineLvl w:val="1"/>
            </w:pPr>
            <w:r>
              <w:t xml:space="preserve">sync-rate 128pps </w:t>
            </w:r>
          </w:p>
          <w:p w:rsidR="00367FA2" w:rsidRDefault="00367FA2">
            <w:pPr>
              <w:pStyle w:val="ScreenWideCLI"/>
              <w:outlineLvl w:val="1"/>
            </w:pPr>
            <w:r>
              <w:t>#**********************************MASTER*as slave check check******************</w:t>
            </w:r>
          </w:p>
          <w:p w:rsidR="00367FA2" w:rsidRDefault="00367FA2">
            <w:pPr>
              <w:pStyle w:val="ScreenWideCLI"/>
              <w:outlineLvl w:val="1"/>
            </w:pPr>
            <w:r>
              <w:t>no shutdown</w:t>
            </w:r>
          </w:p>
          <w:p w:rsidR="00367FA2" w:rsidRDefault="00367FA2">
            <w:pPr>
              <w:pStyle w:val="ScreenWideCLI"/>
              <w:outlineLvl w:val="1"/>
            </w:pPr>
            <w:r>
              <w:t>exit all</w:t>
            </w:r>
          </w:p>
          <w:p w:rsidR="00367FA2" w:rsidRDefault="00367FA2">
            <w:pPr>
              <w:pStyle w:val="TablePoC"/>
              <w:outlineLvl w:val="1"/>
            </w:pPr>
          </w:p>
        </w:tc>
      </w:tr>
    </w:tbl>
    <w:p w:rsidR="00367FA2" w:rsidRDefault="00367FA2">
      <w:pPr>
        <w:pStyle w:val="Appendix1"/>
        <w:outlineLvl w:val="1"/>
        <w:rPr>
          <w:rFonts w:ascii="Arial" w:hAnsi="Arial" w:cs="Arial"/>
        </w:rPr>
      </w:pPr>
      <w:bookmarkStart w:id="102" w:name="_A_2_ETX_5_B"/>
      <w:bookmarkEnd w:id="102"/>
      <w:r>
        <w:rPr>
          <w:rFonts w:ascii="Arial" w:hAnsi="Arial" w:cs="Arial"/>
        </w:rPr>
        <w:t>Appendix B - ETX-2 Preliminary Setting</w:t>
      </w:r>
    </w:p>
    <w:p w:rsidR="00367FA2" w:rsidRDefault="00367FA2">
      <w:pPr>
        <w:pStyle w:val="Appendix2"/>
        <w:outlineLvl w:val="2"/>
        <w:rPr>
          <w:rFonts w:ascii="Arial" w:hAnsi="Arial" w:cs="Arial"/>
        </w:rPr>
      </w:pPr>
      <w:bookmarkStart w:id="103" w:name="_B_1_ETX_205A_Tokyo"/>
      <w:bookmarkEnd w:id="103"/>
      <w:r>
        <w:rPr>
          <w:rFonts w:ascii="Arial" w:hAnsi="Arial" w:cs="Arial"/>
        </w:rPr>
        <w:t xml:space="preserve">ETX-205A_Mobile - </w:t>
      </w:r>
      <w:bookmarkStart w:id="104" w:name="_Queues_and_Management"/>
      <w:bookmarkEnd w:id="104"/>
      <w:r>
        <w:rPr>
          <w:rFonts w:ascii="Arial" w:hAnsi="Arial" w:cs="Arial"/>
        </w:rPr>
        <w:t>Queues and Management Configuration</w:t>
      </w:r>
    </w:p>
    <w:tbl>
      <w:tblPr>
        <w:tblW w:w="9964" w:type="dxa"/>
        <w:tblInd w:w="-106" w:type="dxa"/>
        <w:tblLook w:val="0000"/>
      </w:tblPr>
      <w:tblGrid>
        <w:gridCol w:w="9964"/>
      </w:tblGrid>
      <w:tr w:rsidR="00367FA2">
        <w:tc>
          <w:tcPr>
            <w:tcW w:w="9964" w:type="dxa"/>
            <w:tcBorders>
              <w:top w:val="nil"/>
              <w:left w:val="nil"/>
              <w:bottom w:val="nil"/>
              <w:right w:val="nil"/>
            </w:tcBorders>
            <w:shd w:val="clear" w:color="auto" w:fill="D9D9D9"/>
          </w:tcPr>
          <w:p w:rsidR="00367FA2" w:rsidRDefault="00367FA2">
            <w:pPr>
              <w:pStyle w:val="ScreenWideCLI"/>
              <w:outlineLvl w:val="2"/>
            </w:pPr>
            <w:r>
              <w:t xml:space="preserve">#***************************QUEUE_GROUP******************************* </w:t>
            </w:r>
          </w:p>
          <w:p w:rsidR="00367FA2" w:rsidRDefault="00367FA2">
            <w:pPr>
              <w:pStyle w:val="ScreenWideCLI"/>
              <w:outlineLvl w:val="2"/>
            </w:pPr>
            <w:r>
              <w:t>exit all</w:t>
            </w:r>
          </w:p>
          <w:p w:rsidR="00367FA2" w:rsidRDefault="00367FA2">
            <w:pPr>
              <w:pStyle w:val="ScreenWideCLI"/>
              <w:outlineLvl w:val="2"/>
            </w:pPr>
            <w:r>
              <w:t>config qos queue-group-profile lag</w:t>
            </w:r>
          </w:p>
          <w:p w:rsidR="00367FA2" w:rsidRDefault="00367FA2">
            <w:pPr>
              <w:pStyle w:val="ScreenWideCLI"/>
              <w:outlineLvl w:val="2"/>
            </w:pPr>
            <w:r>
              <w:t>exit all</w:t>
            </w:r>
          </w:p>
          <w:p w:rsidR="00367FA2" w:rsidRDefault="00367FA2">
            <w:pPr>
              <w:pStyle w:val="ScreenWideCLI"/>
              <w:outlineLvl w:val="2"/>
            </w:pPr>
            <w:r>
              <w:t>config qos queue-group-profile QGN3</w:t>
            </w:r>
          </w:p>
          <w:p w:rsidR="00367FA2" w:rsidRDefault="00367FA2">
            <w:pPr>
              <w:pStyle w:val="ScreenWideCLI"/>
              <w:outlineLvl w:val="2"/>
            </w:pPr>
            <w:r>
              <w:t>exit all</w:t>
            </w:r>
          </w:p>
          <w:p w:rsidR="00367FA2" w:rsidRDefault="00367FA2">
            <w:pPr>
              <w:pStyle w:val="ScreenWideCLI"/>
              <w:outlineLvl w:val="2"/>
            </w:pPr>
            <w:r>
              <w:t>config port eth 3 queue-group profile QGN3</w:t>
            </w:r>
          </w:p>
          <w:p w:rsidR="00367FA2" w:rsidRDefault="00367FA2">
            <w:pPr>
              <w:pStyle w:val="ScreenWideCLI"/>
              <w:outlineLvl w:val="2"/>
            </w:pPr>
            <w:r>
              <w:t>exit all</w:t>
            </w:r>
          </w:p>
          <w:p w:rsidR="00367FA2" w:rsidRDefault="00367FA2">
            <w:pPr>
              <w:pStyle w:val="ScreenWideCLI"/>
              <w:outlineLvl w:val="2"/>
            </w:pPr>
            <w:r>
              <w:t>config qos queue-group-profile QGN4</w:t>
            </w:r>
          </w:p>
          <w:p w:rsidR="00367FA2" w:rsidRDefault="00367FA2">
            <w:pPr>
              <w:pStyle w:val="ScreenWideCLI"/>
              <w:outlineLvl w:val="2"/>
            </w:pPr>
            <w:r>
              <w:t>exit all</w:t>
            </w:r>
          </w:p>
          <w:p w:rsidR="00367FA2" w:rsidRDefault="00367FA2">
            <w:pPr>
              <w:pStyle w:val="ScreenWideCLI"/>
              <w:outlineLvl w:val="2"/>
            </w:pPr>
            <w:r>
              <w:t>config port eth 4 queue-group profile QGN4</w:t>
            </w:r>
          </w:p>
          <w:p w:rsidR="00367FA2" w:rsidRDefault="00367FA2">
            <w:pPr>
              <w:pStyle w:val="ScreenWideCLI"/>
              <w:outlineLvl w:val="2"/>
            </w:pPr>
            <w:r>
              <w:t>exit all</w:t>
            </w:r>
          </w:p>
          <w:p w:rsidR="00367FA2" w:rsidRDefault="00367FA2">
            <w:pPr>
              <w:pStyle w:val="ScreenWideCLI"/>
              <w:outlineLvl w:val="2"/>
            </w:pPr>
            <w:r>
              <w:t>config qos queue-group-profile QGN5</w:t>
            </w:r>
          </w:p>
          <w:p w:rsidR="00367FA2" w:rsidRDefault="00367FA2">
            <w:pPr>
              <w:pStyle w:val="ScreenWideCLI"/>
              <w:outlineLvl w:val="2"/>
            </w:pPr>
            <w:r>
              <w:t>exit all</w:t>
            </w:r>
          </w:p>
          <w:p w:rsidR="00367FA2" w:rsidRDefault="00367FA2">
            <w:pPr>
              <w:pStyle w:val="ScreenWideCLI"/>
              <w:outlineLvl w:val="2"/>
            </w:pPr>
            <w:r>
              <w:t>config port eth 5 queue-group profile QGN5</w:t>
            </w:r>
          </w:p>
          <w:p w:rsidR="00367FA2" w:rsidRDefault="00367FA2">
            <w:pPr>
              <w:pStyle w:val="ScreenWideCLI"/>
              <w:outlineLvl w:val="2"/>
            </w:pPr>
            <w:r>
              <w:t>exit all</w:t>
            </w:r>
          </w:p>
          <w:p w:rsidR="00367FA2" w:rsidRDefault="00367FA2">
            <w:pPr>
              <w:pStyle w:val="ScreenWideCLI"/>
              <w:outlineLvl w:val="2"/>
            </w:pPr>
            <w:r>
              <w:t>config qos queue-group-profile QGN6</w:t>
            </w:r>
          </w:p>
          <w:p w:rsidR="00367FA2" w:rsidRDefault="00367FA2">
            <w:pPr>
              <w:pStyle w:val="ScreenWideCLI"/>
              <w:outlineLvl w:val="2"/>
            </w:pPr>
            <w:r>
              <w:t>exit all</w:t>
            </w:r>
          </w:p>
          <w:p w:rsidR="00367FA2" w:rsidRDefault="00367FA2">
            <w:pPr>
              <w:pStyle w:val="ScreenWideCLI"/>
              <w:outlineLvl w:val="2"/>
            </w:pPr>
            <w:r>
              <w:t>config port eth 6 queue-group profile QGN6</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xml:space="preserve">config port l2cp-profile lacp </w:t>
            </w:r>
          </w:p>
          <w:p w:rsidR="00367FA2" w:rsidRDefault="00367FA2">
            <w:pPr>
              <w:pStyle w:val="ScreenWideCLI"/>
              <w:outlineLvl w:val="2"/>
            </w:pPr>
            <w:r>
              <w:t>mac 0x02 peer</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config port ethernet 1 l2cp profile lacp</w:t>
            </w:r>
          </w:p>
          <w:p w:rsidR="00367FA2" w:rsidRDefault="00367FA2">
            <w:pPr>
              <w:pStyle w:val="ScreenWideCLI"/>
              <w:outlineLvl w:val="2"/>
            </w:pPr>
            <w:r>
              <w:t>config port ethernet 2 l2cp profile lacp</w:t>
            </w:r>
          </w:p>
          <w:p w:rsidR="00367FA2" w:rsidRDefault="00367FA2">
            <w:pPr>
              <w:pStyle w:val="ScreenWideCLI"/>
              <w:outlineLvl w:val="2"/>
            </w:pPr>
            <w:r>
              <w:t>config port ethernet 1 queue-group profile lag</w:t>
            </w:r>
          </w:p>
          <w:p w:rsidR="00367FA2" w:rsidRDefault="00367FA2">
            <w:pPr>
              <w:pStyle w:val="ScreenWideCLI"/>
              <w:outlineLvl w:val="2"/>
            </w:pPr>
            <w:r>
              <w:t>config port ethernet 2 queue-group profile lag</w:t>
            </w:r>
          </w:p>
          <w:p w:rsidR="00367FA2" w:rsidRDefault="00367FA2">
            <w:pPr>
              <w:pStyle w:val="ScreenWideCLI"/>
              <w:outlineLvl w:val="2"/>
            </w:pPr>
          </w:p>
          <w:p w:rsidR="00367FA2" w:rsidRDefault="00367FA2">
            <w:pPr>
              <w:pStyle w:val="ScreenWideCLI"/>
              <w:outlineLvl w:val="2"/>
            </w:pPr>
            <w:r>
              <w:t>config port lag 1</w:t>
            </w:r>
          </w:p>
          <w:p w:rsidR="00367FA2" w:rsidRDefault="00367FA2">
            <w:pPr>
              <w:pStyle w:val="ScreenWideCLI"/>
              <w:outlineLvl w:val="2"/>
            </w:pPr>
            <w:r>
              <w:t>mode redundancy</w:t>
            </w:r>
          </w:p>
          <w:p w:rsidR="00367FA2" w:rsidRDefault="00367FA2">
            <w:pPr>
              <w:pStyle w:val="ScreenWideCLI"/>
              <w:outlineLvl w:val="2"/>
            </w:pPr>
            <w:r>
              <w:t>bind ethernet 1</w:t>
            </w:r>
          </w:p>
          <w:p w:rsidR="00367FA2" w:rsidRDefault="00367FA2">
            <w:pPr>
              <w:pStyle w:val="ScreenWideCLI"/>
              <w:outlineLvl w:val="2"/>
            </w:pPr>
            <w:r>
              <w:t>bind ethernet 2</w:t>
            </w:r>
          </w:p>
          <w:p w:rsidR="00367FA2" w:rsidRDefault="00367FA2">
            <w:pPr>
              <w:pStyle w:val="ScreenWideCLI"/>
              <w:outlineLvl w:val="2"/>
            </w:pPr>
            <w:r>
              <w:t>admin-key giga-ethernet</w:t>
            </w:r>
          </w:p>
          <w:p w:rsidR="00367FA2" w:rsidRDefault="00367FA2">
            <w:pPr>
              <w:pStyle w:val="ScreenWideCLI"/>
              <w:outlineLvl w:val="2"/>
            </w:pPr>
            <w:r>
              <w:t>lacp tx-activity passive tx-speed slow</w:t>
            </w:r>
          </w:p>
          <w:p w:rsidR="00367FA2" w:rsidRDefault="00367FA2">
            <w:pPr>
              <w:pStyle w:val="ScreenWideCLI"/>
              <w:outlineLvl w:val="2"/>
            </w:pPr>
            <w:r>
              <w:t>no shutdown</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#***************************SNMP Configuration************************</w:t>
            </w:r>
          </w:p>
          <w:p w:rsidR="00367FA2" w:rsidRDefault="00367FA2">
            <w:pPr>
              <w:pStyle w:val="ScreenWideCLI"/>
              <w:outlineLvl w:val="2"/>
            </w:pPr>
          </w:p>
          <w:p w:rsidR="00367FA2" w:rsidRDefault="00367FA2">
            <w:pPr>
              <w:pStyle w:val="ScreenWideCLI"/>
              <w:outlineLvl w:val="2"/>
            </w:pPr>
            <w:r>
              <w:t xml:space="preserve">configure system name "ETX-205A_Mobile" </w:t>
            </w:r>
          </w:p>
          <w:p w:rsidR="00367FA2" w:rsidRDefault="00367FA2">
            <w:pPr>
              <w:pStyle w:val="ScreenWideCLI"/>
              <w:outlineLvl w:val="2"/>
            </w:pPr>
            <w:r>
              <w:t>exit all</w:t>
            </w:r>
          </w:p>
          <w:p w:rsidR="00367FA2" w:rsidRDefault="00367FA2">
            <w:pPr>
              <w:pStyle w:val="ScreenWideCLI"/>
              <w:outlineLvl w:val="2"/>
            </w:pPr>
            <w:r>
              <w:t xml:space="preserve">config management </w:t>
            </w:r>
          </w:p>
          <w:p w:rsidR="00367FA2" w:rsidRDefault="00367FA2">
            <w:pPr>
              <w:pStyle w:val="ScreenWideCLI"/>
              <w:outlineLvl w:val="2"/>
            </w:pPr>
            <w:r>
              <w:t xml:space="preserve">snmp </w:t>
            </w:r>
          </w:p>
          <w:p w:rsidR="00367FA2" w:rsidRDefault="00367FA2">
            <w:pPr>
              <w:pStyle w:val="ScreenWideCLI"/>
              <w:outlineLvl w:val="2"/>
            </w:pPr>
            <w:r>
              <w:t xml:space="preserve">target-params "PC_69" </w:t>
            </w:r>
          </w:p>
          <w:p w:rsidR="00367FA2" w:rsidRDefault="00367FA2">
            <w:pPr>
              <w:pStyle w:val="ScreenWideCLI"/>
              <w:outlineLvl w:val="2"/>
            </w:pPr>
            <w:r>
              <w:t xml:space="preserve">    message-processing-model snmpv3 </w:t>
            </w:r>
          </w:p>
          <w:p w:rsidR="00367FA2" w:rsidRDefault="00367FA2">
            <w:pPr>
              <w:pStyle w:val="ScreenWideCLI"/>
              <w:outlineLvl w:val="2"/>
            </w:pPr>
            <w:r>
              <w:t xml:space="preserve">    version usm </w:t>
            </w:r>
          </w:p>
          <w:p w:rsidR="00367FA2" w:rsidRDefault="00367FA2">
            <w:pPr>
              <w:pStyle w:val="ScreenWideCLI"/>
              <w:outlineLvl w:val="2"/>
            </w:pPr>
            <w:r>
              <w:t xml:space="preserve">    security name "initial" level no-auth-no-priv </w:t>
            </w:r>
          </w:p>
          <w:p w:rsidR="00367FA2" w:rsidRDefault="00367FA2">
            <w:pPr>
              <w:pStyle w:val="ScreenWideCLI"/>
              <w:outlineLvl w:val="2"/>
            </w:pPr>
            <w:r>
              <w:t xml:space="preserve">    no shutdown </w:t>
            </w:r>
          </w:p>
          <w:p w:rsidR="00367FA2" w:rsidRDefault="00367FA2">
            <w:pPr>
              <w:pStyle w:val="ScreenWideCLI"/>
              <w:outlineLvl w:val="2"/>
            </w:pPr>
            <w:r>
              <w:t>exit</w:t>
            </w:r>
          </w:p>
          <w:p w:rsidR="00367FA2" w:rsidRDefault="00367FA2">
            <w:pPr>
              <w:pStyle w:val="ScreenWideCLI"/>
              <w:outlineLvl w:val="2"/>
            </w:pPr>
            <w:r>
              <w:t xml:space="preserve">target "PC_69" </w:t>
            </w:r>
          </w:p>
          <w:p w:rsidR="00367FA2" w:rsidRDefault="00367FA2">
            <w:pPr>
              <w:pStyle w:val="ScreenWideCLI"/>
              <w:outlineLvl w:val="2"/>
            </w:pPr>
            <w:r>
              <w:t xml:space="preserve">    target-params "PC_69" </w:t>
            </w:r>
          </w:p>
          <w:p w:rsidR="00367FA2" w:rsidRDefault="00367FA2">
            <w:pPr>
              <w:pStyle w:val="ScreenWideCLI"/>
              <w:outlineLvl w:val="2"/>
            </w:pPr>
            <w:r>
              <w:t xml:space="preserve">    address udp-domain 172.17.150.69 </w:t>
            </w:r>
          </w:p>
          <w:p w:rsidR="00367FA2" w:rsidRDefault="00367FA2">
            <w:pPr>
              <w:pStyle w:val="ScreenWideCLI"/>
              <w:outlineLvl w:val="2"/>
            </w:pPr>
            <w:r>
              <w:t xml:space="preserve">    no shutdown </w:t>
            </w:r>
          </w:p>
          <w:p w:rsidR="00367FA2" w:rsidRDefault="00367FA2">
            <w:pPr>
              <w:pStyle w:val="ScreenWideCLI"/>
              <w:outlineLvl w:val="2"/>
            </w:pPr>
            <w:r>
              <w:t xml:space="preserve">    tag-list "unmasked" </w:t>
            </w:r>
          </w:p>
          <w:p w:rsidR="00367FA2" w:rsidRDefault="00367FA2">
            <w:pPr>
              <w:pStyle w:val="ScreenWideCLI"/>
              <w:outlineLvl w:val="2"/>
            </w:pPr>
            <w:r>
              <w:t xml:space="preserve">    trap-sync-group 1 </w:t>
            </w:r>
          </w:p>
          <w:p w:rsidR="00367FA2" w:rsidRDefault="00367FA2">
            <w:pPr>
              <w:pStyle w:val="ScreenWideCLI"/>
              <w:outlineLvl w:val="2"/>
            </w:pPr>
            <w:r>
              <w:t>exit</w:t>
            </w:r>
          </w:p>
          <w:p w:rsidR="00367FA2" w:rsidRDefault="00367FA2">
            <w:pPr>
              <w:pStyle w:val="ScreenWideCLI"/>
              <w:outlineLvl w:val="2"/>
            </w:pPr>
            <w:r>
              <w:t xml:space="preserve">config-change-notification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Inband MNG      ***********************</w:t>
            </w:r>
          </w:p>
          <w:p w:rsidR="00367FA2" w:rsidRDefault="00367FA2">
            <w:pPr>
              <w:pStyle w:val="ScreenWideCLI"/>
              <w:outlineLvl w:val="2"/>
            </w:pPr>
            <w:r>
              <w:t xml:space="preserve">config port svi 1 </w:t>
            </w:r>
          </w:p>
          <w:p w:rsidR="00367FA2" w:rsidRDefault="00367FA2">
            <w:pPr>
              <w:pStyle w:val="ScreenWideCLI"/>
              <w:outlineLvl w:val="2"/>
            </w:pPr>
            <w:r>
              <w:t xml:space="preserve">no shutdown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xml:space="preserve">config flows classifier-profile "all" match-any match all </w:t>
            </w:r>
          </w:p>
          <w:p w:rsidR="00367FA2" w:rsidRDefault="00367FA2">
            <w:pPr>
              <w:pStyle w:val="ScreenWideCLI"/>
              <w:outlineLvl w:val="2"/>
            </w:pPr>
            <w:r>
              <w:t xml:space="preserve">config flows classifier-profile "VLAN_4094" match-any match vlan 4094  </w:t>
            </w:r>
          </w:p>
          <w:p w:rsidR="00367FA2" w:rsidRDefault="00367FA2">
            <w:pPr>
              <w:pStyle w:val="ScreenWideCLI"/>
              <w:outlineLvl w:val="2"/>
            </w:pPr>
            <w:r>
              <w:t>config flows flow "Eth_1_svi_1"</w:t>
            </w:r>
          </w:p>
          <w:p w:rsidR="00367FA2" w:rsidRDefault="00367FA2">
            <w:pPr>
              <w:pStyle w:val="ScreenWideCLI"/>
              <w:outlineLvl w:val="2"/>
            </w:pPr>
            <w:r>
              <w:t xml:space="preserve">  classifier "VLAN_4094" </w:t>
            </w:r>
          </w:p>
          <w:p w:rsidR="00367FA2" w:rsidRDefault="00367FA2">
            <w:pPr>
              <w:pStyle w:val="ScreenWideCLI"/>
              <w:outlineLvl w:val="2"/>
            </w:pPr>
            <w:r>
              <w:t xml:space="preserve">  no policer </w:t>
            </w:r>
          </w:p>
          <w:p w:rsidR="00367FA2" w:rsidRDefault="00367FA2">
            <w:pPr>
              <w:pStyle w:val="ScreenWideCLI"/>
              <w:outlineLvl w:val="2"/>
            </w:pPr>
            <w:r>
              <w:t xml:space="preserve">  vlan-tag pop vlan </w:t>
            </w:r>
          </w:p>
          <w:p w:rsidR="00367FA2" w:rsidRDefault="00367FA2">
            <w:pPr>
              <w:pStyle w:val="ScreenWideCLI"/>
              <w:outlineLvl w:val="2"/>
            </w:pPr>
            <w:r>
              <w:t xml:space="preserve">  ingress-port ethernet 1</w:t>
            </w:r>
          </w:p>
          <w:p w:rsidR="00367FA2" w:rsidRDefault="00367FA2">
            <w:pPr>
              <w:pStyle w:val="ScreenWideCLI"/>
              <w:outlineLvl w:val="2"/>
            </w:pPr>
            <w:r>
              <w:t xml:space="preserve">  egress-port svi 1 queue 0 </w:t>
            </w:r>
          </w:p>
          <w:p w:rsidR="00367FA2" w:rsidRDefault="00367FA2">
            <w:pPr>
              <w:pStyle w:val="ScreenWideCLI"/>
              <w:outlineLvl w:val="2"/>
            </w:pPr>
            <w:r>
              <w:t xml:space="preserve">  no shutdown</w:t>
            </w:r>
          </w:p>
          <w:p w:rsidR="00367FA2" w:rsidRDefault="00367FA2">
            <w:pPr>
              <w:pStyle w:val="ScreenWideCLI"/>
              <w:outlineLvl w:val="2"/>
            </w:pPr>
            <w:r>
              <w:t>exit all</w:t>
            </w:r>
            <w:r>
              <w:tab/>
            </w:r>
          </w:p>
          <w:p w:rsidR="00367FA2" w:rsidRDefault="00367FA2">
            <w:pPr>
              <w:pStyle w:val="ScreenWideCLI"/>
              <w:outlineLvl w:val="2"/>
            </w:pPr>
          </w:p>
          <w:p w:rsidR="00367FA2" w:rsidRDefault="00367FA2">
            <w:pPr>
              <w:pStyle w:val="ScreenWideCLI"/>
              <w:outlineLvl w:val="2"/>
            </w:pPr>
            <w:r>
              <w:t>config flows flow "svi_1_Eth_1"</w:t>
            </w:r>
          </w:p>
          <w:p w:rsidR="00367FA2" w:rsidRDefault="00367FA2">
            <w:pPr>
              <w:pStyle w:val="ScreenWideCLI"/>
              <w:outlineLvl w:val="2"/>
            </w:pPr>
            <w:r>
              <w:t xml:space="preserve">  classifier "all" </w:t>
            </w:r>
          </w:p>
          <w:p w:rsidR="00367FA2" w:rsidRDefault="00367FA2">
            <w:pPr>
              <w:pStyle w:val="ScreenWideCLI"/>
              <w:outlineLvl w:val="2"/>
            </w:pPr>
            <w:r>
              <w:t xml:space="preserve">  no policer </w:t>
            </w:r>
          </w:p>
          <w:p w:rsidR="00367FA2" w:rsidRDefault="00367FA2">
            <w:pPr>
              <w:pStyle w:val="ScreenWideCLI"/>
              <w:outlineLvl w:val="2"/>
            </w:pPr>
            <w:r>
              <w:t xml:space="preserve">  ingress-port svi 1</w:t>
            </w:r>
          </w:p>
          <w:p w:rsidR="00367FA2" w:rsidRDefault="00367FA2">
            <w:pPr>
              <w:pStyle w:val="ScreenWideCLI"/>
              <w:outlineLvl w:val="2"/>
            </w:pPr>
            <w:r>
              <w:t xml:space="preserve">  egress-port ethernet 1 queue 0 block 0/1</w:t>
            </w:r>
          </w:p>
          <w:p w:rsidR="00367FA2" w:rsidRDefault="00367FA2">
            <w:pPr>
              <w:pStyle w:val="ScreenWideCLI"/>
              <w:outlineLvl w:val="2"/>
            </w:pPr>
            <w:r>
              <w:t xml:space="preserve">  vlan-tag push vlan 4094 p-bit fixed 0</w:t>
            </w:r>
          </w:p>
          <w:p w:rsidR="00367FA2" w:rsidRDefault="00367FA2">
            <w:pPr>
              <w:pStyle w:val="ScreenWideCLI"/>
              <w:outlineLvl w:val="2"/>
            </w:pPr>
            <w:r>
              <w:t xml:space="preserve">  no shutdown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xml:space="preserve">config router 1 </w:t>
            </w:r>
          </w:p>
          <w:p w:rsidR="00367FA2" w:rsidRDefault="00367FA2">
            <w:pPr>
              <w:pStyle w:val="ScreenWideCLI"/>
              <w:outlineLvl w:val="2"/>
            </w:pPr>
            <w:r>
              <w:t xml:space="preserve">name "Router#1" </w:t>
            </w:r>
          </w:p>
          <w:p w:rsidR="00367FA2" w:rsidRDefault="00367FA2">
            <w:pPr>
              <w:pStyle w:val="ScreenWideCLI"/>
              <w:outlineLvl w:val="2"/>
            </w:pPr>
            <w:r>
              <w:t xml:space="preserve">interface 1 </w:t>
            </w:r>
          </w:p>
          <w:p w:rsidR="00367FA2" w:rsidRDefault="00367FA2">
            <w:pPr>
              <w:pStyle w:val="ScreenWideCLI"/>
              <w:outlineLvl w:val="2"/>
            </w:pPr>
            <w:r>
              <w:t xml:space="preserve">    address 172.18.170.178/24 </w:t>
            </w:r>
          </w:p>
          <w:p w:rsidR="00367FA2" w:rsidRDefault="00367FA2">
            <w:pPr>
              <w:pStyle w:val="ScreenWideCLI"/>
              <w:outlineLvl w:val="2"/>
            </w:pPr>
            <w:r>
              <w:t xml:space="preserve">    bind svi 1 </w:t>
            </w:r>
          </w:p>
          <w:p w:rsidR="00367FA2" w:rsidRDefault="00367FA2">
            <w:pPr>
              <w:pStyle w:val="ScreenWideCLI"/>
              <w:outlineLvl w:val="2"/>
            </w:pPr>
            <w:r>
              <w:t xml:space="preserve">    no shutdown </w:t>
            </w:r>
          </w:p>
          <w:p w:rsidR="00367FA2" w:rsidRDefault="00367FA2">
            <w:pPr>
              <w:pStyle w:val="ScreenWideCLI"/>
              <w:outlineLvl w:val="2"/>
            </w:pPr>
            <w:r>
              <w:t>exit</w:t>
            </w:r>
          </w:p>
          <w:p w:rsidR="00367FA2" w:rsidRDefault="00367FA2">
            <w:pPr>
              <w:pStyle w:val="ScreenWideCLI"/>
              <w:outlineLvl w:val="2"/>
            </w:pPr>
            <w:r>
              <w:t xml:space="preserve">static-route 0.0.0.0/0 address 172.18.170.1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1588 Configuration  **************************</w:t>
            </w:r>
          </w:p>
          <w:p w:rsidR="00367FA2" w:rsidRDefault="00367FA2">
            <w:pPr>
              <w:pStyle w:val="ScreenWideCLI"/>
              <w:outlineLvl w:val="2"/>
            </w:pPr>
          </w:p>
          <w:p w:rsidR="00367FA2" w:rsidRDefault="00367FA2">
            <w:pPr>
              <w:pStyle w:val="ScreenWideCLI"/>
              <w:outlineLvl w:val="2"/>
            </w:pPr>
          </w:p>
          <w:p w:rsidR="00367FA2" w:rsidRDefault="00367FA2">
            <w:pPr>
              <w:pStyle w:val="ScreenWideCLI"/>
              <w:outlineLvl w:val="2"/>
            </w:pPr>
            <w:r>
              <w:t>exit all</w:t>
            </w:r>
          </w:p>
          <w:p w:rsidR="00367FA2" w:rsidRDefault="00367FA2">
            <w:pPr>
              <w:pStyle w:val="ScreenWideCLI"/>
              <w:outlineLvl w:val="2"/>
            </w:pPr>
            <w:r>
              <w:t xml:space="preserve">config port svi 3 </w:t>
            </w:r>
          </w:p>
          <w:p w:rsidR="00367FA2" w:rsidRDefault="00367FA2">
            <w:pPr>
              <w:pStyle w:val="ScreenWideCLI"/>
              <w:outlineLvl w:val="2"/>
            </w:pPr>
            <w:r>
              <w:t>no shutdown</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config flows classifier-profile Vlan402 match-any</w:t>
            </w:r>
          </w:p>
          <w:p w:rsidR="00367FA2" w:rsidRDefault="00367FA2">
            <w:pPr>
              <w:pStyle w:val="ScreenWideCLI"/>
              <w:outlineLvl w:val="2"/>
            </w:pPr>
            <w:r>
              <w:t>match vlan 402</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config flows flow 1588_3_input</w:t>
            </w:r>
          </w:p>
          <w:p w:rsidR="00367FA2" w:rsidRDefault="00367FA2">
            <w:pPr>
              <w:pStyle w:val="ScreenWideCLI"/>
              <w:outlineLvl w:val="2"/>
            </w:pPr>
            <w:r>
              <w:t>classifier "Vlan402"</w:t>
            </w:r>
          </w:p>
          <w:p w:rsidR="00367FA2" w:rsidRDefault="00367FA2">
            <w:pPr>
              <w:pStyle w:val="ScreenWideCLI"/>
              <w:outlineLvl w:val="2"/>
            </w:pPr>
            <w:r>
              <w:t>ingress-port ethernet 1</w:t>
            </w:r>
          </w:p>
          <w:p w:rsidR="00367FA2" w:rsidRDefault="00367FA2">
            <w:pPr>
              <w:pStyle w:val="ScreenWideCLI"/>
              <w:outlineLvl w:val="2"/>
            </w:pPr>
            <w:r>
              <w:t>egress-port svi 3</w:t>
            </w:r>
          </w:p>
          <w:p w:rsidR="00367FA2" w:rsidRDefault="00367FA2">
            <w:pPr>
              <w:pStyle w:val="ScreenWideCLI"/>
              <w:outlineLvl w:val="2"/>
            </w:pPr>
            <w:r>
              <w:t>vlan-tag pop vlan</w:t>
            </w:r>
          </w:p>
          <w:p w:rsidR="00367FA2" w:rsidRDefault="00367FA2">
            <w:pPr>
              <w:pStyle w:val="ScreenWideCLI"/>
              <w:outlineLvl w:val="2"/>
            </w:pPr>
            <w:r>
              <w:t>no shutdown</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config flows flow 1588_3_out</w:t>
            </w:r>
          </w:p>
          <w:p w:rsidR="00367FA2" w:rsidRDefault="00367FA2">
            <w:pPr>
              <w:pStyle w:val="ScreenWideCLI"/>
              <w:outlineLvl w:val="2"/>
            </w:pPr>
            <w:r>
              <w:t>classifier all</w:t>
            </w:r>
          </w:p>
          <w:p w:rsidR="00367FA2" w:rsidRDefault="00367FA2">
            <w:pPr>
              <w:pStyle w:val="ScreenWideCLI"/>
              <w:outlineLvl w:val="2"/>
            </w:pPr>
            <w:r>
              <w:t>ingress-port svi 3</w:t>
            </w:r>
          </w:p>
          <w:p w:rsidR="00367FA2" w:rsidRDefault="00367FA2">
            <w:pPr>
              <w:pStyle w:val="ScreenWideCLI"/>
              <w:outlineLvl w:val="2"/>
            </w:pPr>
            <w:r>
              <w:t>egress-port ethernet 1 queue 0 block 0/2</w:t>
            </w:r>
          </w:p>
          <w:p w:rsidR="00367FA2" w:rsidRDefault="00367FA2">
            <w:pPr>
              <w:pStyle w:val="ScreenWideCLI"/>
              <w:outlineLvl w:val="2"/>
            </w:pPr>
            <w:r>
              <w:t>vlan-tag push vlan 402 p-bit fixed 2</w:t>
            </w:r>
          </w:p>
          <w:p w:rsidR="00367FA2" w:rsidRDefault="00367FA2">
            <w:pPr>
              <w:pStyle w:val="ScreenWideCLI"/>
              <w:outlineLvl w:val="2"/>
            </w:pPr>
            <w:r>
              <w:t>no shutdown</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#*****************************Router_Interface****************************</w:t>
            </w:r>
          </w:p>
          <w:p w:rsidR="00367FA2" w:rsidRDefault="00367FA2">
            <w:pPr>
              <w:pStyle w:val="ScreenWideCLI"/>
              <w:outlineLvl w:val="2"/>
            </w:pPr>
          </w:p>
          <w:p w:rsidR="00367FA2" w:rsidRDefault="00367FA2">
            <w:pPr>
              <w:pStyle w:val="ScreenWideCLI"/>
              <w:outlineLvl w:val="2"/>
            </w:pPr>
            <w:r>
              <w:t>configure router 1</w:t>
            </w:r>
          </w:p>
          <w:p w:rsidR="00367FA2" w:rsidRDefault="00367FA2">
            <w:pPr>
              <w:pStyle w:val="ScreenWideCLI"/>
              <w:outlineLvl w:val="2"/>
            </w:pPr>
            <w:r>
              <w:t>interface 3</w:t>
            </w:r>
          </w:p>
          <w:p w:rsidR="00367FA2" w:rsidRDefault="00367FA2">
            <w:pPr>
              <w:pStyle w:val="ScreenWideCLI"/>
              <w:outlineLvl w:val="2"/>
            </w:pPr>
            <w:r>
              <w:t xml:space="preserve">address 50.50.50.3/24 </w:t>
            </w:r>
          </w:p>
          <w:p w:rsidR="00367FA2" w:rsidRDefault="00367FA2">
            <w:pPr>
              <w:pStyle w:val="ScreenWideCLI"/>
              <w:outlineLvl w:val="2"/>
            </w:pPr>
            <w:r>
              <w:t>bind svi 3</w:t>
            </w:r>
          </w:p>
          <w:p w:rsidR="00367FA2" w:rsidRDefault="00367FA2">
            <w:pPr>
              <w:pStyle w:val="ScreenWideCLI"/>
              <w:outlineLvl w:val="2"/>
            </w:pPr>
            <w:r>
              <w:t xml:space="preserve">no management-access </w:t>
            </w:r>
          </w:p>
          <w:p w:rsidR="00367FA2" w:rsidRDefault="00367FA2">
            <w:pPr>
              <w:pStyle w:val="ScreenWideCLI"/>
              <w:outlineLvl w:val="2"/>
            </w:pPr>
            <w:r>
              <w:t xml:space="preserve">no shutdown </w:t>
            </w:r>
          </w:p>
          <w:p w:rsidR="00367FA2" w:rsidRDefault="00367FA2">
            <w:pPr>
              <w:pStyle w:val="ScreenWideCLI"/>
              <w:outlineLvl w:val="2"/>
            </w:pPr>
            <w:r>
              <w:t>exit</w:t>
            </w:r>
          </w:p>
          <w:p w:rsidR="00367FA2" w:rsidRDefault="00367FA2">
            <w:pPr>
              <w:pStyle w:val="ScreenWideCLI"/>
              <w:outlineLvl w:val="2"/>
            </w:pPr>
          </w:p>
          <w:p w:rsidR="00367FA2" w:rsidRDefault="00367FA2">
            <w:pPr>
              <w:pStyle w:val="ScreenWideCLI"/>
              <w:outlineLvl w:val="2"/>
            </w:pPr>
            <w:r>
              <w:t xml:space="preserve">static-route 30.30.30.30/32 address 50.50.50.2 </w:t>
            </w:r>
          </w:p>
          <w:p w:rsidR="00367FA2" w:rsidRDefault="00367FA2">
            <w:pPr>
              <w:pStyle w:val="ScreenWideCLI"/>
              <w:outlineLvl w:val="2"/>
            </w:pPr>
            <w:r>
              <w:t>exit</w:t>
            </w:r>
          </w:p>
          <w:p w:rsidR="00367FA2" w:rsidRDefault="00367FA2">
            <w:pPr>
              <w:pStyle w:val="ScreenWideCLI"/>
              <w:outlineLvl w:val="2"/>
            </w:pPr>
            <w:r>
              <w:t>peer 2 ip 30.30.30.30</w:t>
            </w:r>
          </w:p>
          <w:p w:rsidR="00367FA2" w:rsidRDefault="00367FA2">
            <w:pPr>
              <w:pStyle w:val="ScreenWideCLI"/>
              <w:outlineLvl w:val="2"/>
            </w:pPr>
            <w:r>
              <w:t xml:space="preserve">exit all </w:t>
            </w:r>
          </w:p>
          <w:p w:rsidR="00367FA2" w:rsidRDefault="00367FA2">
            <w:pPr>
              <w:pStyle w:val="ScreenWideCLI"/>
              <w:outlineLvl w:val="2"/>
            </w:pPr>
          </w:p>
          <w:p w:rsidR="00367FA2" w:rsidRDefault="00367FA2">
            <w:pPr>
              <w:pStyle w:val="ScreenWideCLI"/>
              <w:outlineLvl w:val="2"/>
            </w:pPr>
            <w:r>
              <w:t>#**************************** 1588_slave ******************************</w:t>
            </w:r>
          </w:p>
          <w:p w:rsidR="00367FA2" w:rsidRDefault="00367FA2">
            <w:pPr>
              <w:pStyle w:val="ScreenWideCLI"/>
              <w:outlineLvl w:val="2"/>
            </w:pPr>
            <w:r>
              <w:t>configure system clock</w:t>
            </w:r>
          </w:p>
          <w:p w:rsidR="00367FA2" w:rsidRDefault="00367FA2">
            <w:pPr>
              <w:pStyle w:val="ScreenWideCLI"/>
              <w:outlineLvl w:val="2"/>
            </w:pPr>
            <w:r>
              <w:t>domain  1</w:t>
            </w:r>
          </w:p>
          <w:p w:rsidR="00367FA2" w:rsidRDefault="00367FA2">
            <w:pPr>
              <w:pStyle w:val="ScreenWideCLI"/>
              <w:outlineLvl w:val="2"/>
            </w:pPr>
            <w:r>
              <w:t>source  1  recovered  1</w:t>
            </w:r>
          </w:p>
          <w:p w:rsidR="00367FA2" w:rsidRDefault="00367FA2">
            <w:pPr>
              <w:pStyle w:val="ScreenWideCLI"/>
              <w:outlineLvl w:val="2"/>
            </w:pPr>
            <w:r>
              <w:t>priority  1</w:t>
            </w:r>
          </w:p>
          <w:p w:rsidR="00367FA2" w:rsidRDefault="00367FA2">
            <w:pPr>
              <w:pStyle w:val="ScreenWideCLI"/>
              <w:outlineLvl w:val="2"/>
            </w:pPr>
            <w:r>
              <w:t>quality-level ssm-based</w:t>
            </w:r>
          </w:p>
          <w:p w:rsidR="00367FA2" w:rsidRDefault="00367FA2">
            <w:pPr>
              <w:pStyle w:val="ScreenWideCLI"/>
              <w:outlineLvl w:val="2"/>
            </w:pPr>
            <w:r>
              <w:t>wait-to-restore  0</w:t>
            </w:r>
          </w:p>
          <w:p w:rsidR="00367FA2" w:rsidRDefault="00367FA2">
            <w:pPr>
              <w:pStyle w:val="ScreenWideCLI"/>
              <w:outlineLvl w:val="2"/>
            </w:pPr>
            <w:r>
              <w:t>clear-wait-to-restore</w:t>
            </w:r>
          </w:p>
          <w:p w:rsidR="00367FA2" w:rsidRDefault="00367FA2">
            <w:pPr>
              <w:pStyle w:val="ScreenWideCLI"/>
              <w:outlineLvl w:val="2"/>
            </w:pPr>
            <w:r>
              <w:t>exit</w:t>
            </w:r>
          </w:p>
          <w:p w:rsidR="00367FA2" w:rsidRDefault="00367FA2">
            <w:pPr>
              <w:pStyle w:val="ScreenWideCLI"/>
              <w:outlineLvl w:val="2"/>
            </w:pPr>
            <w:r>
              <w:t>exit</w:t>
            </w:r>
          </w:p>
          <w:p w:rsidR="00367FA2" w:rsidRDefault="00367FA2">
            <w:pPr>
              <w:pStyle w:val="ScreenWideCLI"/>
              <w:outlineLvl w:val="2"/>
            </w:pPr>
            <w:r>
              <w:t>recovered  1  ptp</w:t>
            </w:r>
          </w:p>
          <w:p w:rsidR="00367FA2" w:rsidRDefault="00367FA2">
            <w:pPr>
              <w:pStyle w:val="ScreenWideCLI"/>
              <w:outlineLvl w:val="2"/>
            </w:pPr>
            <w:r>
              <w:t>wait-to-restore  0</w:t>
            </w:r>
          </w:p>
          <w:p w:rsidR="00367FA2" w:rsidRDefault="00367FA2">
            <w:pPr>
              <w:pStyle w:val="ScreenWideCLI"/>
              <w:outlineLvl w:val="2"/>
            </w:pPr>
            <w:r>
              <w:t>master  1</w:t>
            </w:r>
          </w:p>
          <w:p w:rsidR="00367FA2" w:rsidRDefault="00367FA2">
            <w:pPr>
              <w:pStyle w:val="ScreenWideCLI"/>
              <w:outlineLvl w:val="2"/>
            </w:pPr>
            <w:r>
              <w:t>peer  2</w:t>
            </w:r>
          </w:p>
          <w:p w:rsidR="00367FA2" w:rsidRDefault="00367FA2">
            <w:pPr>
              <w:pStyle w:val="ScreenWideCLI"/>
              <w:outlineLvl w:val="2"/>
            </w:pPr>
            <w:r>
              <w:t>priority 1</w:t>
            </w:r>
          </w:p>
          <w:p w:rsidR="00367FA2" w:rsidRDefault="00367FA2">
            <w:pPr>
              <w:pStyle w:val="ScreenWideCLI"/>
              <w:outlineLvl w:val="2"/>
            </w:pPr>
            <w:r>
              <w:t>sync grant-period 300</w:t>
            </w:r>
          </w:p>
          <w:p w:rsidR="00367FA2" w:rsidRDefault="00367FA2">
            <w:pPr>
              <w:pStyle w:val="ScreenWideCLI"/>
              <w:outlineLvl w:val="2"/>
            </w:pPr>
            <w:r>
              <w:t>announce grant-period 300</w:t>
            </w:r>
          </w:p>
          <w:p w:rsidR="00367FA2" w:rsidRDefault="00367FA2">
            <w:pPr>
              <w:pStyle w:val="ScreenWideCLI"/>
              <w:outlineLvl w:val="2"/>
            </w:pPr>
            <w:r>
              <w:t>delay-respond grant-period 300</w:t>
            </w:r>
          </w:p>
          <w:p w:rsidR="00367FA2" w:rsidRDefault="00367FA2">
            <w:pPr>
              <w:pStyle w:val="ScreenWideCLI"/>
              <w:outlineLvl w:val="2"/>
            </w:pPr>
            <w:r>
              <w:t>quality-level type1-ssm-based</w:t>
            </w:r>
          </w:p>
          <w:p w:rsidR="00367FA2" w:rsidRDefault="00367FA2">
            <w:pPr>
              <w:pStyle w:val="ScreenWideCLI"/>
              <w:outlineLvl w:val="2"/>
            </w:pPr>
            <w:r>
              <w:t>no shutdown</w:t>
            </w:r>
          </w:p>
          <w:p w:rsidR="00367FA2" w:rsidRDefault="00367FA2">
            <w:pPr>
              <w:pStyle w:val="ScreenWideCLI"/>
              <w:outlineLvl w:val="2"/>
            </w:pPr>
            <w:r>
              <w:t>exit</w:t>
            </w:r>
          </w:p>
          <w:p w:rsidR="00367FA2" w:rsidRDefault="00367FA2">
            <w:pPr>
              <w:pStyle w:val="ScreenWideCLI"/>
              <w:outlineLvl w:val="2"/>
            </w:pPr>
            <w:r>
              <w:t>no shutdown</w:t>
            </w:r>
          </w:p>
          <w:p w:rsidR="00367FA2" w:rsidRDefault="00367FA2">
            <w:pPr>
              <w:pStyle w:val="ScreenWideCLI"/>
              <w:outlineLvl w:val="2"/>
            </w:pPr>
            <w:r>
              <w:t>exit</w:t>
            </w:r>
          </w:p>
        </w:tc>
      </w:tr>
    </w:tbl>
    <w:p w:rsidR="00367FA2" w:rsidRDefault="00367FA2">
      <w:pPr>
        <w:pStyle w:val="Appendix2"/>
        <w:outlineLvl w:val="2"/>
        <w:rPr>
          <w:rFonts w:ascii="Arial" w:hAnsi="Arial" w:cs="Arial"/>
        </w:rPr>
      </w:pPr>
      <w:bookmarkStart w:id="105" w:name="_B_2_ETX_203AX_New"/>
      <w:bookmarkEnd w:id="105"/>
      <w:r>
        <w:rPr>
          <w:rFonts w:ascii="Arial" w:hAnsi="Arial" w:cs="Arial"/>
        </w:rPr>
        <w:t xml:space="preserve">ETX-203AX_Business - </w:t>
      </w:r>
      <w:bookmarkStart w:id="106" w:name="_Queues_and_Management_1"/>
      <w:bookmarkEnd w:id="106"/>
      <w:r>
        <w:rPr>
          <w:rFonts w:ascii="Arial" w:hAnsi="Arial" w:cs="Arial"/>
        </w:rPr>
        <w:t xml:space="preserve">Queues and Management Configuration </w:t>
      </w:r>
    </w:p>
    <w:tbl>
      <w:tblPr>
        <w:tblW w:w="9964" w:type="dxa"/>
        <w:tblInd w:w="-106" w:type="dxa"/>
        <w:tblLook w:val="0000"/>
      </w:tblPr>
      <w:tblGrid>
        <w:gridCol w:w="9964"/>
      </w:tblGrid>
      <w:tr w:rsidR="00367FA2">
        <w:tc>
          <w:tcPr>
            <w:tcW w:w="9964" w:type="dxa"/>
            <w:tcBorders>
              <w:top w:val="nil"/>
              <w:left w:val="nil"/>
              <w:bottom w:val="nil"/>
              <w:right w:val="nil"/>
            </w:tcBorders>
            <w:shd w:val="clear" w:color="auto" w:fill="D9D9D9"/>
          </w:tcPr>
          <w:p w:rsidR="00367FA2" w:rsidRDefault="00367FA2">
            <w:pPr>
              <w:pStyle w:val="ScreenWideCLI"/>
              <w:outlineLvl w:val="2"/>
            </w:pPr>
            <w:r>
              <w:t xml:space="preserve">#***************************QUEUE_GROUP******************************* </w:t>
            </w:r>
          </w:p>
          <w:p w:rsidR="00367FA2" w:rsidRDefault="00367FA2">
            <w:pPr>
              <w:pStyle w:val="ScreenWideCLI"/>
              <w:outlineLvl w:val="2"/>
            </w:pPr>
            <w:r>
              <w:t>exit all</w:t>
            </w:r>
          </w:p>
          <w:p w:rsidR="00367FA2" w:rsidRDefault="00367FA2">
            <w:pPr>
              <w:pStyle w:val="ScreenWideCLI"/>
              <w:outlineLvl w:val="2"/>
            </w:pPr>
            <w:r>
              <w:t>config qos queue-group-profile QGN1</w:t>
            </w:r>
          </w:p>
          <w:p w:rsidR="00367FA2" w:rsidRDefault="00367FA2">
            <w:pPr>
              <w:pStyle w:val="ScreenWideCLI"/>
              <w:outlineLvl w:val="2"/>
            </w:pPr>
            <w:r>
              <w:t>exit all</w:t>
            </w:r>
          </w:p>
          <w:p w:rsidR="00367FA2" w:rsidRDefault="00367FA2">
            <w:pPr>
              <w:pStyle w:val="ScreenWideCLI"/>
              <w:outlineLvl w:val="2"/>
            </w:pPr>
            <w:r>
              <w:t>config port eth 1 queue-group profile QGN1</w:t>
            </w:r>
          </w:p>
          <w:p w:rsidR="00367FA2" w:rsidRDefault="00367FA2">
            <w:pPr>
              <w:pStyle w:val="ScreenWideCLI"/>
              <w:outlineLvl w:val="2"/>
            </w:pPr>
            <w:r>
              <w:t>exit all</w:t>
            </w:r>
          </w:p>
          <w:p w:rsidR="00367FA2" w:rsidRDefault="00367FA2">
            <w:pPr>
              <w:pStyle w:val="ScreenWideCLI"/>
              <w:outlineLvl w:val="2"/>
            </w:pPr>
            <w:r>
              <w:t>config qos queue-group-profile QGN2</w:t>
            </w:r>
          </w:p>
          <w:p w:rsidR="00367FA2" w:rsidRDefault="00367FA2">
            <w:pPr>
              <w:pStyle w:val="ScreenWideCLI"/>
              <w:outlineLvl w:val="2"/>
            </w:pPr>
            <w:r>
              <w:t>exit all</w:t>
            </w:r>
          </w:p>
          <w:p w:rsidR="00367FA2" w:rsidRDefault="00367FA2">
            <w:pPr>
              <w:pStyle w:val="ScreenWideCLI"/>
              <w:outlineLvl w:val="2"/>
            </w:pPr>
            <w:r>
              <w:t>config port eth 2 queue-group profile QGN2</w:t>
            </w:r>
          </w:p>
          <w:p w:rsidR="00367FA2" w:rsidRDefault="00367FA2">
            <w:pPr>
              <w:pStyle w:val="ScreenWideCLI"/>
              <w:outlineLvl w:val="2"/>
            </w:pPr>
            <w:r>
              <w:t>exit all</w:t>
            </w:r>
          </w:p>
          <w:p w:rsidR="00367FA2" w:rsidRDefault="00367FA2">
            <w:pPr>
              <w:pStyle w:val="ScreenWideCLI"/>
              <w:outlineLvl w:val="2"/>
            </w:pPr>
            <w:r>
              <w:t>config qos queue-group-profile QGN3</w:t>
            </w:r>
          </w:p>
          <w:p w:rsidR="00367FA2" w:rsidRDefault="00367FA2">
            <w:pPr>
              <w:pStyle w:val="ScreenWideCLI"/>
              <w:outlineLvl w:val="2"/>
            </w:pPr>
            <w:r>
              <w:t>exit all</w:t>
            </w:r>
          </w:p>
          <w:p w:rsidR="00367FA2" w:rsidRDefault="00367FA2">
            <w:pPr>
              <w:pStyle w:val="ScreenWideCLI"/>
              <w:outlineLvl w:val="2"/>
            </w:pPr>
            <w:r>
              <w:t>config port eth 3 queue-group profile QGN3</w:t>
            </w:r>
          </w:p>
          <w:p w:rsidR="00367FA2" w:rsidRDefault="00367FA2">
            <w:pPr>
              <w:pStyle w:val="ScreenWideCLI"/>
              <w:outlineLvl w:val="2"/>
            </w:pPr>
            <w:r>
              <w:t>exit all</w:t>
            </w:r>
          </w:p>
          <w:p w:rsidR="00367FA2" w:rsidRDefault="00367FA2">
            <w:pPr>
              <w:pStyle w:val="ScreenWideCLI"/>
              <w:outlineLvl w:val="2"/>
            </w:pPr>
            <w:r>
              <w:t>config qos queue-group-profile QGN4</w:t>
            </w:r>
          </w:p>
          <w:p w:rsidR="00367FA2" w:rsidRDefault="00367FA2">
            <w:pPr>
              <w:pStyle w:val="ScreenWideCLI"/>
              <w:outlineLvl w:val="2"/>
            </w:pPr>
            <w:r>
              <w:t>exit all</w:t>
            </w:r>
          </w:p>
          <w:p w:rsidR="00367FA2" w:rsidRDefault="00367FA2">
            <w:pPr>
              <w:pStyle w:val="ScreenWideCLI"/>
              <w:outlineLvl w:val="2"/>
            </w:pPr>
            <w:r>
              <w:t>config port eth 4 queue-group profile QGN4</w:t>
            </w:r>
          </w:p>
          <w:p w:rsidR="00367FA2" w:rsidRDefault="00367FA2">
            <w:pPr>
              <w:pStyle w:val="ScreenWideCLI"/>
              <w:outlineLvl w:val="2"/>
            </w:pPr>
            <w:r>
              <w:t>exit all</w:t>
            </w:r>
          </w:p>
          <w:p w:rsidR="00367FA2" w:rsidRDefault="00367FA2">
            <w:pPr>
              <w:pStyle w:val="ScreenWideCLI"/>
              <w:outlineLvl w:val="2"/>
            </w:pPr>
            <w:r>
              <w:t>config qos queue-group-profile QGN5</w:t>
            </w:r>
          </w:p>
          <w:p w:rsidR="00367FA2" w:rsidRDefault="00367FA2">
            <w:pPr>
              <w:pStyle w:val="ScreenWideCLI"/>
              <w:outlineLvl w:val="2"/>
            </w:pPr>
            <w:r>
              <w:t>exit all</w:t>
            </w:r>
          </w:p>
          <w:p w:rsidR="00367FA2" w:rsidRDefault="00367FA2">
            <w:pPr>
              <w:pStyle w:val="ScreenWideCLI"/>
              <w:outlineLvl w:val="2"/>
            </w:pPr>
            <w:r>
              <w:t>config port eth 5 queue-group profile QGN5</w:t>
            </w:r>
          </w:p>
          <w:p w:rsidR="00367FA2" w:rsidRDefault="00367FA2">
            <w:pPr>
              <w:pStyle w:val="ScreenWideCLI"/>
              <w:outlineLvl w:val="2"/>
            </w:pPr>
            <w:r>
              <w:t>exit all</w:t>
            </w:r>
          </w:p>
          <w:p w:rsidR="00367FA2" w:rsidRDefault="00367FA2">
            <w:pPr>
              <w:pStyle w:val="ScreenWideCLI"/>
              <w:outlineLvl w:val="2"/>
            </w:pPr>
            <w:r>
              <w:t>config qos queue-group-profile QGN6</w:t>
            </w:r>
          </w:p>
          <w:p w:rsidR="00367FA2" w:rsidRDefault="00367FA2">
            <w:pPr>
              <w:pStyle w:val="ScreenWideCLI"/>
              <w:outlineLvl w:val="2"/>
            </w:pPr>
            <w:r>
              <w:t>exit all</w:t>
            </w:r>
          </w:p>
          <w:p w:rsidR="00367FA2" w:rsidRDefault="00367FA2">
            <w:pPr>
              <w:pStyle w:val="ScreenWideCLI"/>
              <w:outlineLvl w:val="2"/>
            </w:pPr>
            <w:r>
              <w:t>config port eth 6 queue-group profile QGN6</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#***************************SNMP Configuration************************</w:t>
            </w:r>
          </w:p>
          <w:p w:rsidR="00367FA2" w:rsidRDefault="00367FA2">
            <w:pPr>
              <w:pStyle w:val="ScreenWideCLI"/>
              <w:outlineLvl w:val="2"/>
            </w:pPr>
          </w:p>
          <w:p w:rsidR="00367FA2" w:rsidRDefault="00367FA2">
            <w:pPr>
              <w:pStyle w:val="ScreenWideCLI"/>
              <w:outlineLvl w:val="2"/>
            </w:pPr>
            <w:r>
              <w:t xml:space="preserve">configure system name "ETX-203AX_Business" </w:t>
            </w:r>
          </w:p>
          <w:p w:rsidR="00367FA2" w:rsidRDefault="00367FA2">
            <w:pPr>
              <w:pStyle w:val="ScreenWideCLI"/>
              <w:outlineLvl w:val="2"/>
            </w:pPr>
            <w:r>
              <w:t>exit all</w:t>
            </w:r>
          </w:p>
          <w:p w:rsidR="00367FA2" w:rsidRDefault="00367FA2">
            <w:pPr>
              <w:pStyle w:val="ScreenWideCLI"/>
              <w:outlineLvl w:val="2"/>
            </w:pPr>
            <w:r>
              <w:t xml:space="preserve">config management </w:t>
            </w:r>
          </w:p>
          <w:p w:rsidR="00367FA2" w:rsidRDefault="00367FA2">
            <w:pPr>
              <w:pStyle w:val="ScreenWideCLI"/>
              <w:outlineLvl w:val="2"/>
            </w:pPr>
            <w:r>
              <w:t xml:space="preserve">snmp </w:t>
            </w:r>
          </w:p>
          <w:p w:rsidR="00367FA2" w:rsidRDefault="00367FA2">
            <w:pPr>
              <w:pStyle w:val="ScreenWideCLI"/>
              <w:outlineLvl w:val="2"/>
            </w:pPr>
            <w:r>
              <w:t xml:space="preserve">target-params "PC_69" </w:t>
            </w:r>
          </w:p>
          <w:p w:rsidR="00367FA2" w:rsidRDefault="00367FA2">
            <w:pPr>
              <w:pStyle w:val="ScreenWideCLI"/>
              <w:outlineLvl w:val="2"/>
            </w:pPr>
            <w:r>
              <w:t xml:space="preserve">    message-processing-model snmpv3 </w:t>
            </w:r>
          </w:p>
          <w:p w:rsidR="00367FA2" w:rsidRDefault="00367FA2">
            <w:pPr>
              <w:pStyle w:val="ScreenWideCLI"/>
              <w:outlineLvl w:val="2"/>
            </w:pPr>
            <w:r>
              <w:t xml:space="preserve">    version usm </w:t>
            </w:r>
          </w:p>
          <w:p w:rsidR="00367FA2" w:rsidRDefault="00367FA2">
            <w:pPr>
              <w:pStyle w:val="ScreenWideCLI"/>
              <w:outlineLvl w:val="2"/>
            </w:pPr>
            <w:r>
              <w:t xml:space="preserve">    security name "initial" level no-auth-no-priv </w:t>
            </w:r>
          </w:p>
          <w:p w:rsidR="00367FA2" w:rsidRDefault="00367FA2">
            <w:pPr>
              <w:pStyle w:val="ScreenWideCLI"/>
              <w:outlineLvl w:val="2"/>
            </w:pPr>
            <w:r>
              <w:t xml:space="preserve">    no shutdown </w:t>
            </w:r>
          </w:p>
          <w:p w:rsidR="00367FA2" w:rsidRDefault="00367FA2">
            <w:pPr>
              <w:pStyle w:val="ScreenWideCLI"/>
              <w:outlineLvl w:val="2"/>
            </w:pPr>
            <w:r>
              <w:t>exit</w:t>
            </w:r>
          </w:p>
          <w:p w:rsidR="00367FA2" w:rsidRDefault="00367FA2">
            <w:pPr>
              <w:pStyle w:val="ScreenWideCLI"/>
              <w:outlineLvl w:val="2"/>
            </w:pPr>
            <w:r>
              <w:t xml:space="preserve">target "a" </w:t>
            </w:r>
          </w:p>
          <w:p w:rsidR="00367FA2" w:rsidRDefault="00367FA2">
            <w:pPr>
              <w:pStyle w:val="ScreenWideCLI"/>
              <w:outlineLvl w:val="2"/>
            </w:pPr>
            <w:r>
              <w:t xml:space="preserve">    target-params "PC_69" </w:t>
            </w:r>
          </w:p>
          <w:p w:rsidR="00367FA2" w:rsidRDefault="00367FA2">
            <w:pPr>
              <w:pStyle w:val="ScreenWideCLI"/>
              <w:outlineLvl w:val="2"/>
            </w:pPr>
            <w:r>
              <w:t xml:space="preserve">    address udp-domain 172.17.150.69 </w:t>
            </w:r>
          </w:p>
          <w:p w:rsidR="00367FA2" w:rsidRDefault="00367FA2">
            <w:pPr>
              <w:pStyle w:val="ScreenWideCLI"/>
              <w:outlineLvl w:val="2"/>
            </w:pPr>
            <w:r>
              <w:t xml:space="preserve">    no shutdown </w:t>
            </w:r>
          </w:p>
          <w:p w:rsidR="00367FA2" w:rsidRDefault="00367FA2">
            <w:pPr>
              <w:pStyle w:val="ScreenWideCLI"/>
              <w:outlineLvl w:val="2"/>
            </w:pPr>
            <w:r>
              <w:t xml:space="preserve">    tag-list "unmasked" </w:t>
            </w:r>
          </w:p>
          <w:p w:rsidR="00367FA2" w:rsidRDefault="00367FA2">
            <w:pPr>
              <w:pStyle w:val="ScreenWideCLI"/>
              <w:outlineLvl w:val="2"/>
            </w:pPr>
            <w:r>
              <w:t xml:space="preserve">    trap-sync-group 1 </w:t>
            </w:r>
          </w:p>
          <w:p w:rsidR="00367FA2" w:rsidRDefault="00367FA2">
            <w:pPr>
              <w:pStyle w:val="ScreenWideCLI"/>
              <w:outlineLvl w:val="2"/>
            </w:pPr>
            <w:r>
              <w:t>exit</w:t>
            </w:r>
          </w:p>
          <w:p w:rsidR="00367FA2" w:rsidRDefault="00367FA2">
            <w:pPr>
              <w:pStyle w:val="ScreenWideCLI"/>
              <w:outlineLvl w:val="2"/>
            </w:pPr>
            <w:r>
              <w:t xml:space="preserve">config-change-notification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END SNMP Configuration ***********************</w:t>
            </w:r>
          </w:p>
          <w:p w:rsidR="00367FA2" w:rsidRDefault="00367FA2">
            <w:pPr>
              <w:pStyle w:val="ScreenWideCLI"/>
              <w:outlineLvl w:val="2"/>
            </w:pPr>
          </w:p>
          <w:p w:rsidR="00367FA2" w:rsidRDefault="00367FA2">
            <w:pPr>
              <w:pStyle w:val="ScreenWideCLI"/>
              <w:outlineLvl w:val="2"/>
            </w:pPr>
          </w:p>
          <w:p w:rsidR="00367FA2" w:rsidRDefault="00367FA2">
            <w:pPr>
              <w:pStyle w:val="ScreenWideCLI"/>
              <w:outlineLvl w:val="2"/>
            </w:pPr>
            <w:r>
              <w:t>#***************************      Inband MNG      ***********************</w:t>
            </w:r>
          </w:p>
          <w:p w:rsidR="00367FA2" w:rsidRDefault="00367FA2">
            <w:pPr>
              <w:pStyle w:val="ScreenWideCLI"/>
              <w:outlineLvl w:val="2"/>
            </w:pPr>
            <w:r>
              <w:t xml:space="preserve">config port svi 1 </w:t>
            </w:r>
          </w:p>
          <w:p w:rsidR="00367FA2" w:rsidRDefault="00367FA2">
            <w:pPr>
              <w:pStyle w:val="ScreenWideCLI"/>
              <w:outlineLvl w:val="2"/>
            </w:pPr>
            <w:r>
              <w:t xml:space="preserve">no shutdown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xml:space="preserve">config flows classifier-profile "all" match-any match all </w:t>
            </w:r>
          </w:p>
          <w:p w:rsidR="00367FA2" w:rsidRDefault="00367FA2">
            <w:pPr>
              <w:pStyle w:val="ScreenWideCLI"/>
              <w:outlineLvl w:val="2"/>
            </w:pPr>
            <w:r>
              <w:t xml:space="preserve">config flows classifier-profile "VLAN_4094" match-any match vlan 4094  </w:t>
            </w:r>
          </w:p>
          <w:p w:rsidR="00367FA2" w:rsidRDefault="00367FA2">
            <w:pPr>
              <w:pStyle w:val="ScreenWideCLI"/>
              <w:outlineLvl w:val="2"/>
            </w:pPr>
            <w:r>
              <w:t>config flows flow "Eth_1_svi_1"</w:t>
            </w:r>
          </w:p>
          <w:p w:rsidR="00367FA2" w:rsidRDefault="00367FA2">
            <w:pPr>
              <w:pStyle w:val="ScreenWideCLI"/>
              <w:outlineLvl w:val="2"/>
            </w:pPr>
            <w:r>
              <w:t xml:space="preserve">  classifier "VLAN_4094" </w:t>
            </w:r>
          </w:p>
          <w:p w:rsidR="00367FA2" w:rsidRDefault="00367FA2">
            <w:pPr>
              <w:pStyle w:val="ScreenWideCLI"/>
              <w:outlineLvl w:val="2"/>
            </w:pPr>
            <w:r>
              <w:t xml:space="preserve">  no policer </w:t>
            </w:r>
          </w:p>
          <w:p w:rsidR="00367FA2" w:rsidRDefault="00367FA2">
            <w:pPr>
              <w:pStyle w:val="ScreenWideCLI"/>
              <w:outlineLvl w:val="2"/>
            </w:pPr>
            <w:r>
              <w:t xml:space="preserve">  vlan-tag pop vlan </w:t>
            </w:r>
          </w:p>
          <w:p w:rsidR="00367FA2" w:rsidRDefault="00367FA2">
            <w:pPr>
              <w:pStyle w:val="ScreenWideCLI"/>
              <w:outlineLvl w:val="2"/>
            </w:pPr>
            <w:r>
              <w:t xml:space="preserve">  ingress-port ethernet 1</w:t>
            </w:r>
          </w:p>
          <w:p w:rsidR="00367FA2" w:rsidRDefault="00367FA2">
            <w:pPr>
              <w:pStyle w:val="ScreenWideCLI"/>
              <w:outlineLvl w:val="2"/>
            </w:pPr>
            <w:r>
              <w:t xml:space="preserve">  egress-port svi 1 queue 0 </w:t>
            </w:r>
          </w:p>
          <w:p w:rsidR="00367FA2" w:rsidRDefault="00367FA2">
            <w:pPr>
              <w:pStyle w:val="ScreenWideCLI"/>
              <w:outlineLvl w:val="2"/>
            </w:pPr>
            <w:r>
              <w:t xml:space="preserve">  no shutdown</w:t>
            </w:r>
          </w:p>
          <w:p w:rsidR="00367FA2" w:rsidRDefault="00367FA2">
            <w:pPr>
              <w:pStyle w:val="ScreenWideCLI"/>
              <w:outlineLvl w:val="2"/>
            </w:pPr>
            <w:r>
              <w:t>exit all</w:t>
            </w:r>
            <w:r>
              <w:tab/>
            </w:r>
          </w:p>
          <w:p w:rsidR="00367FA2" w:rsidRDefault="00367FA2">
            <w:pPr>
              <w:pStyle w:val="ScreenWideCLI"/>
              <w:outlineLvl w:val="2"/>
            </w:pPr>
          </w:p>
          <w:p w:rsidR="00367FA2" w:rsidRDefault="00367FA2">
            <w:pPr>
              <w:pStyle w:val="ScreenWideCLI"/>
              <w:outlineLvl w:val="2"/>
            </w:pPr>
            <w:r>
              <w:t>config flows flow "svi_1_Eth_1"</w:t>
            </w:r>
          </w:p>
          <w:p w:rsidR="00367FA2" w:rsidRDefault="00367FA2">
            <w:pPr>
              <w:pStyle w:val="ScreenWideCLI"/>
              <w:outlineLvl w:val="2"/>
            </w:pPr>
            <w:r>
              <w:t xml:space="preserve">  classifier "all" </w:t>
            </w:r>
          </w:p>
          <w:p w:rsidR="00367FA2" w:rsidRDefault="00367FA2">
            <w:pPr>
              <w:pStyle w:val="ScreenWideCLI"/>
              <w:outlineLvl w:val="2"/>
            </w:pPr>
            <w:r>
              <w:t xml:space="preserve">  no policer </w:t>
            </w:r>
          </w:p>
          <w:p w:rsidR="00367FA2" w:rsidRDefault="00367FA2">
            <w:pPr>
              <w:pStyle w:val="ScreenWideCLI"/>
              <w:outlineLvl w:val="2"/>
            </w:pPr>
            <w:r>
              <w:t xml:space="preserve">  ingress-port svi 1</w:t>
            </w:r>
          </w:p>
          <w:p w:rsidR="00367FA2" w:rsidRDefault="00367FA2">
            <w:pPr>
              <w:pStyle w:val="ScreenWideCLI"/>
              <w:outlineLvl w:val="2"/>
            </w:pPr>
            <w:r>
              <w:t xml:space="preserve">  egress-port ethernet 1 queue 0 block 0/1</w:t>
            </w:r>
          </w:p>
          <w:p w:rsidR="00367FA2" w:rsidRDefault="00367FA2">
            <w:pPr>
              <w:pStyle w:val="ScreenWideCLI"/>
              <w:outlineLvl w:val="2"/>
            </w:pPr>
            <w:r>
              <w:t xml:space="preserve">  vlan-tag push vlan 4094 p-bit fixed 0</w:t>
            </w:r>
          </w:p>
          <w:p w:rsidR="00367FA2" w:rsidRDefault="00367FA2">
            <w:pPr>
              <w:pStyle w:val="ScreenWideCLI"/>
              <w:outlineLvl w:val="2"/>
            </w:pPr>
            <w:r>
              <w:t xml:space="preserve">  no shutdown </w:t>
            </w:r>
          </w:p>
          <w:p w:rsidR="00367FA2" w:rsidRDefault="00367FA2">
            <w:pPr>
              <w:pStyle w:val="ScreenWideCLI"/>
              <w:outlineLvl w:val="2"/>
            </w:pPr>
            <w:r>
              <w:t>exit all</w:t>
            </w:r>
          </w:p>
          <w:p w:rsidR="00367FA2" w:rsidRDefault="00367FA2">
            <w:pPr>
              <w:pStyle w:val="ScreenWideCLI"/>
              <w:outlineLvl w:val="2"/>
            </w:pPr>
          </w:p>
          <w:p w:rsidR="00367FA2" w:rsidRDefault="00367FA2">
            <w:pPr>
              <w:pStyle w:val="ScreenWideCLI"/>
              <w:outlineLvl w:val="2"/>
            </w:pPr>
            <w:r>
              <w:t xml:space="preserve">config router 1 </w:t>
            </w:r>
          </w:p>
          <w:p w:rsidR="00367FA2" w:rsidRDefault="00367FA2">
            <w:pPr>
              <w:pStyle w:val="ScreenWideCLI"/>
              <w:outlineLvl w:val="2"/>
            </w:pPr>
            <w:r>
              <w:t xml:space="preserve">name "Router#1" </w:t>
            </w:r>
          </w:p>
          <w:p w:rsidR="00367FA2" w:rsidRDefault="00367FA2">
            <w:pPr>
              <w:pStyle w:val="ScreenWideCLI"/>
              <w:outlineLvl w:val="2"/>
            </w:pPr>
            <w:r>
              <w:t xml:space="preserve">interface 1 </w:t>
            </w:r>
          </w:p>
          <w:p w:rsidR="00367FA2" w:rsidRDefault="00367FA2">
            <w:pPr>
              <w:pStyle w:val="ScreenWideCLI"/>
              <w:outlineLvl w:val="2"/>
            </w:pPr>
            <w:r>
              <w:t xml:space="preserve">    address 172.18.171.156/24 </w:t>
            </w:r>
          </w:p>
          <w:p w:rsidR="00367FA2" w:rsidRDefault="00367FA2">
            <w:pPr>
              <w:pStyle w:val="ScreenWideCLI"/>
              <w:outlineLvl w:val="2"/>
            </w:pPr>
            <w:r>
              <w:t xml:space="preserve">    bind svi 1 </w:t>
            </w:r>
          </w:p>
          <w:p w:rsidR="00367FA2" w:rsidRDefault="00367FA2">
            <w:pPr>
              <w:pStyle w:val="ScreenWideCLI"/>
              <w:outlineLvl w:val="2"/>
            </w:pPr>
            <w:r>
              <w:t xml:space="preserve">    no shutdown </w:t>
            </w:r>
          </w:p>
          <w:p w:rsidR="00367FA2" w:rsidRDefault="00367FA2">
            <w:pPr>
              <w:pStyle w:val="ScreenWideCLI"/>
              <w:outlineLvl w:val="2"/>
            </w:pPr>
            <w:r>
              <w:t>exit</w:t>
            </w:r>
          </w:p>
          <w:p w:rsidR="00367FA2" w:rsidRDefault="00367FA2">
            <w:pPr>
              <w:pStyle w:val="ScreenWideCLI"/>
              <w:outlineLvl w:val="2"/>
            </w:pPr>
            <w:r>
              <w:t xml:space="preserve">static-route 0.0.0.0/0 address 172.18.171.1 </w:t>
            </w:r>
          </w:p>
          <w:p w:rsidR="00367FA2" w:rsidRDefault="00367FA2">
            <w:pPr>
              <w:pStyle w:val="ScreenWideCLI"/>
              <w:outlineLvl w:val="2"/>
            </w:pPr>
            <w:r>
              <w:t>exit all</w:t>
            </w:r>
          </w:p>
          <w:p w:rsidR="00367FA2" w:rsidRDefault="00367FA2">
            <w:pPr>
              <w:pStyle w:val="ScreenWideCLI"/>
              <w:outlineLvl w:val="2"/>
            </w:pPr>
            <w:r>
              <w:t>#***************************   END   Inband MNG      **************************</w:t>
            </w:r>
          </w:p>
        </w:tc>
      </w:tr>
    </w:tbl>
    <w:p w:rsidR="00367FA2" w:rsidRDefault="00367FA2">
      <w:pPr>
        <w:pStyle w:val="Appendix1"/>
        <w:outlineLvl w:val="1"/>
        <w:rPr>
          <w:rFonts w:ascii="Arial" w:hAnsi="Arial" w:cs="Arial"/>
        </w:rPr>
      </w:pPr>
      <w:bookmarkStart w:id="107" w:name="_B_3_ETX_220A_London"/>
      <w:bookmarkEnd w:id="107"/>
      <w:r>
        <w:rPr>
          <w:rFonts w:ascii="Arial" w:hAnsi="Arial" w:cs="Arial"/>
        </w:rPr>
        <w:t>Appendix C – MiNID Preliminary Setting</w:t>
      </w:r>
    </w:p>
    <w:p w:rsidR="00367FA2" w:rsidRDefault="00367FA2">
      <w:pPr>
        <w:pStyle w:val="Appendix2"/>
        <w:numPr>
          <w:ilvl w:val="0"/>
          <w:numId w:val="0"/>
        </w:numPr>
        <w:spacing w:before="120" w:after="60"/>
        <w:ind w:left="562"/>
        <w:outlineLvl w:val="2"/>
        <w:rPr>
          <w:rFonts w:ascii="Arial" w:hAnsi="Arial" w:cs="Arial"/>
        </w:rPr>
      </w:pPr>
      <w:r>
        <w:rPr>
          <w:rFonts w:ascii="Arial" w:hAnsi="Arial" w:cs="Arial"/>
        </w:rPr>
        <w:t>C.1</w:t>
      </w:r>
      <w:r>
        <w:rPr>
          <w:rFonts w:ascii="Arial" w:hAnsi="Arial" w:cs="Arial"/>
        </w:rPr>
        <w:tab/>
        <w:t xml:space="preserve">MiNID_Mobile - Management Configuration </w:t>
      </w:r>
    </w:p>
    <w:p w:rsidR="00367FA2" w:rsidRDefault="00367FA2">
      <w:pPr>
        <w:pStyle w:val="Figure"/>
        <w:rPr>
          <w:rFonts w:ascii="Arial" w:hAnsi="Arial" w:cs="Arial"/>
          <w:snapToGrid w:val="0"/>
        </w:rPr>
      </w:pPr>
      <w:r>
        <w:rPr>
          <w:rFonts w:ascii="Arial" w:hAnsi="Arial" w:cs="Arial"/>
          <w:lang w:val="ru-RU" w:eastAsia="ru-RU"/>
        </w:rPr>
        <w:pict>
          <v:shape id="_x0000_i1038" type="#_x0000_t75" style="width:244.5pt;height:222pt;visibility:visible">
            <v:imagedata r:id="rId16" o:title=""/>
          </v:shape>
        </w:pict>
      </w:r>
    </w:p>
    <w:p w:rsidR="00367FA2" w:rsidRDefault="00367FA2">
      <w:pPr>
        <w:pStyle w:val="Appendix2"/>
        <w:numPr>
          <w:ilvl w:val="0"/>
          <w:numId w:val="0"/>
        </w:numPr>
        <w:spacing w:before="120" w:after="60"/>
        <w:ind w:left="562"/>
        <w:outlineLvl w:val="2"/>
        <w:rPr>
          <w:rFonts w:ascii="Arial" w:hAnsi="Arial" w:cs="Arial"/>
        </w:rPr>
      </w:pPr>
      <w:r>
        <w:rPr>
          <w:rFonts w:ascii="Arial" w:hAnsi="Arial" w:cs="Arial"/>
        </w:rPr>
        <w:t>C.2</w:t>
      </w:r>
      <w:r>
        <w:rPr>
          <w:rFonts w:ascii="Arial" w:hAnsi="Arial" w:cs="Arial"/>
        </w:rPr>
        <w:tab/>
        <w:t xml:space="preserve">MiNID_Business - Management Configuration </w:t>
      </w:r>
    </w:p>
    <w:p w:rsidR="00367FA2" w:rsidRDefault="00367FA2">
      <w:pPr>
        <w:pStyle w:val="Figure"/>
        <w:rPr>
          <w:rFonts w:ascii="Arial" w:hAnsi="Arial" w:cs="Arial"/>
        </w:rPr>
      </w:pPr>
      <w:r>
        <w:rPr>
          <w:rFonts w:ascii="Arial" w:hAnsi="Arial" w:cs="Arial"/>
          <w:lang w:val="ru-RU" w:eastAsia="ru-RU"/>
        </w:rPr>
        <w:pict>
          <v:shape id="Picture 10" o:spid="_x0000_i1039" type="#_x0000_t75" style="width:240.75pt;height:192.75pt;visibility:visible">
            <v:imagedata r:id="rId17" o:title=""/>
          </v:shape>
        </w:pict>
      </w:r>
    </w:p>
    <w:p w:rsidR="00367FA2" w:rsidRDefault="00367FA2">
      <w:pPr>
        <w:pStyle w:val="Figure"/>
        <w:rPr>
          <w:rFonts w:ascii="Arial" w:hAnsi="Arial" w:cs="Arial"/>
        </w:rPr>
      </w:pPr>
    </w:p>
    <w:sectPr w:rsidR="00367FA2" w:rsidSect="00367FA2">
      <w:headerReference w:type="default" r:id="rId18"/>
      <w:footerReference w:type="default" r:id="rId19"/>
      <w:headerReference w:type="first" r:id="rId20"/>
      <w:footerReference w:type="first" r:id="rId21"/>
      <w:pgSz w:w="12242" w:h="15842" w:code="1"/>
      <w:pgMar w:top="1701" w:right="1247" w:bottom="964" w:left="1247" w:header="454" w:footer="454"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FA2" w:rsidRDefault="00367FA2">
      <w:r>
        <w:separator/>
      </w:r>
    </w:p>
    <w:p w:rsidR="00367FA2" w:rsidRDefault="00367FA2"/>
  </w:endnote>
  <w:endnote w:type="continuationSeparator" w:id="0">
    <w:p w:rsidR="00367FA2" w:rsidRDefault="00367FA2">
      <w:r>
        <w:continuationSeparator/>
      </w:r>
    </w:p>
    <w:p w:rsidR="00367FA2" w:rsidRDefault="00367FA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ZapfDingbats BT">
    <w:altName w:val="Wingdings 2"/>
    <w:panose1 w:val="00000000000000000000"/>
    <w:charset w:val="02"/>
    <w:family w:val="roman"/>
    <w:notTrueType/>
    <w:pitch w:val="variable"/>
    <w:sig w:usb0="00000000" w:usb1="00000000" w:usb2="00000000" w:usb3="00000000" w:csb0="0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Humnst777 BT">
    <w:altName w:val="Lucida Sans Unicode"/>
    <w:panose1 w:val="00000000000000000000"/>
    <w:charset w:val="00"/>
    <w:family w:val="swiss"/>
    <w:notTrueType/>
    <w:pitch w:val="variable"/>
    <w:sig w:usb0="00000003" w:usb1="00000000" w:usb2="00000000" w:usb3="00000000" w:csb0="00000001" w:csb1="00000000"/>
  </w:font>
  <w:font w:name="ZapfHumnst BT">
    <w:altName w:val="Segoe UI"/>
    <w:panose1 w:val="00000000000000000000"/>
    <w:charset w:val="00"/>
    <w:family w:val="swiss"/>
    <w:notTrueType/>
    <w:pitch w:val="variable"/>
    <w:sig w:usb0="00000003" w:usb1="00000000" w:usb2="00000000" w:usb3="00000000" w:csb0="00000001" w:csb1="00000000"/>
  </w:font>
  <w:font w:name="SignaColumn-Bold">
    <w:altName w:val="Times New Roman"/>
    <w:panose1 w:val="00000000000000000000"/>
    <w:charset w:val="00"/>
    <w:family w:val="auto"/>
    <w:notTrueType/>
    <w:pitch w:val="variable"/>
    <w:sig w:usb0="00000003" w:usb1="00000000" w:usb2="00000000" w:usb3="00000000" w:csb0="00000001" w:csb1="00000000"/>
  </w:font>
  <w:font w:name="MS PMincho">
    <w:panose1 w:val="00000000000000000000"/>
    <w:charset w:val="80"/>
    <w:family w:val="roman"/>
    <w:notTrueType/>
    <w:pitch w:val="variable"/>
    <w:sig w:usb0="00000001" w:usb1="08070000" w:usb2="00000010" w:usb3="00000000" w:csb0="00020000" w:csb1="00000000"/>
  </w:font>
  <w:font w:name="MS UI Gothic">
    <w:panose1 w:val="00000000000000000000"/>
    <w:charset w:val="80"/>
    <w:family w:val="swiss"/>
    <w:notTrueType/>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A2" w:rsidRDefault="00367FA2">
    <w:pPr>
      <w:pStyle w:val="Footer"/>
      <w:rPr>
        <w:rFonts w:ascii="Arial" w:hAnsi="Arial" w:cs="Arial"/>
      </w:rPr>
    </w:pPr>
    <w:fldSimple w:instr=" STYLEREF  Etad  \* MERGEFORMAT ">
      <w:r>
        <w:rPr>
          <w:rFonts w:ascii="Arial" w:hAnsi="Arial" w:cs="Arial"/>
          <w:noProof/>
        </w:rPr>
        <w:t>March 26, 2015</w:t>
      </w:r>
    </w:fldSimple>
    <w:r>
      <w:rPr>
        <w:rFonts w:ascii="Arial" w:hAnsi="Arial" w:cs="Arial"/>
      </w:rPr>
      <w:tab/>
    </w:r>
    <w:r>
      <w:rPr>
        <w:rFonts w:ascii="Arial" w:hAnsi="Arial" w:cs="Arial"/>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3</w:t>
    </w:r>
    <w:r>
      <w:rPr>
        <w:rStyle w:val="PageNumber"/>
        <w:rFonts w:ascii="Arial" w:hAnsi="Arial" w:cs="Aria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A2" w:rsidRDefault="00367FA2">
    <w:pPr>
      <w:pStyle w:val="Footer"/>
      <w:pBdr>
        <w:top w:val="none" w:sz="0" w:space="0" w:color="auto"/>
      </w:pBdr>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FA2" w:rsidRDefault="00367FA2">
      <w:r>
        <w:separator/>
      </w:r>
    </w:p>
    <w:p w:rsidR="00367FA2" w:rsidRDefault="00367FA2"/>
  </w:footnote>
  <w:footnote w:type="continuationSeparator" w:id="0">
    <w:p w:rsidR="00367FA2" w:rsidRDefault="00367FA2">
      <w:r>
        <w:continuationSeparator/>
      </w:r>
    </w:p>
    <w:p w:rsidR="00367FA2" w:rsidRDefault="00367FA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A2" w:rsidRDefault="00367FA2">
    <w:pPr>
      <w:pStyle w:val="Header"/>
      <w:rPr>
        <w:rFonts w:ascii="Arial" w:hAnsi="Arial" w:cs="Arial"/>
      </w:rPr>
    </w:pPr>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i1026" type="#_x0000_t75" alt="RAD_logo_2014.jpg" style="width:45pt;height:33pt;visibility:visible">
          <v:imagedata r:id="rId1" o:title=""/>
        </v:shape>
      </w:pict>
    </w:r>
    <w:r>
      <w:rPr>
        <w:rFonts w:ascii="Arial" w:hAnsi="Arial" w:cs="Arial"/>
      </w:rPr>
      <w:tab/>
    </w:r>
    <w:fldSimple w:instr=" STYLEREF  Title  \* MERGEFORMAT ">
      <w:r>
        <w:rPr>
          <w:rFonts w:ascii="Arial" w:hAnsi="Arial" w:cs="Arial"/>
          <w:b/>
          <w:bCs/>
          <w:lang w:val="ru-RU"/>
        </w:rPr>
        <w:t>Ошибка! Стиль не определен.</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FA2" w:rsidRDefault="00367FA2">
    <w:pPr>
      <w:pStyle w:val="Header"/>
      <w:pBdr>
        <w:bottom w:val="none" w:sz="0" w:space="0" w:color="auto"/>
      </w:pBdr>
      <w:rPr>
        <w:rFonts w:ascii="Arial" w:hAnsi="Arial" w:cs="Arial"/>
      </w:rPr>
    </w:pPr>
    <w:r>
      <w:rPr>
        <w:rFonts w:ascii="Arial" w:hAnsi="Arial" w:cs="Arial"/>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i1028" type="#_x0000_t75" alt="RAD_logo_2014.jpg" style="width:39.75pt;height:29.2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5D4C96AC"/>
    <w:lvl w:ilvl="0">
      <w:start w:val="1"/>
      <w:numFmt w:val="decimal"/>
      <w:lvlText w:val="%1."/>
      <w:lvlJc w:val="left"/>
      <w:pPr>
        <w:tabs>
          <w:tab w:val="num" w:pos="1800"/>
        </w:tabs>
        <w:ind w:left="1800" w:hanging="360"/>
      </w:pPr>
      <w:rPr>
        <w:rFonts w:ascii="Times New Roman" w:hAnsi="Times New Roman" w:cs="Times New Roman"/>
      </w:rPr>
    </w:lvl>
  </w:abstractNum>
  <w:abstractNum w:abstractNumId="1">
    <w:nsid w:val="FFFFFF7D"/>
    <w:multiLevelType w:val="singleLevel"/>
    <w:tmpl w:val="D3608246"/>
    <w:lvl w:ilvl="0">
      <w:start w:val="1"/>
      <w:numFmt w:val="decimal"/>
      <w:lvlText w:val="%1."/>
      <w:lvlJc w:val="left"/>
      <w:pPr>
        <w:tabs>
          <w:tab w:val="num" w:pos="1440"/>
        </w:tabs>
        <w:ind w:left="1440" w:hanging="360"/>
      </w:pPr>
      <w:rPr>
        <w:rFonts w:ascii="Times New Roman" w:hAnsi="Times New Roman" w:cs="Times New Roman"/>
      </w:rPr>
    </w:lvl>
  </w:abstractNum>
  <w:abstractNum w:abstractNumId="2">
    <w:nsid w:val="FFFFFF7E"/>
    <w:multiLevelType w:val="singleLevel"/>
    <w:tmpl w:val="38A229AA"/>
    <w:lvl w:ilvl="0">
      <w:start w:val="1"/>
      <w:numFmt w:val="decimal"/>
      <w:lvlText w:val="%1."/>
      <w:lvlJc w:val="left"/>
      <w:pPr>
        <w:tabs>
          <w:tab w:val="num" w:pos="1080"/>
        </w:tabs>
        <w:ind w:left="1080" w:hanging="360"/>
      </w:pPr>
      <w:rPr>
        <w:rFonts w:ascii="Times New Roman" w:hAnsi="Times New Roman" w:cs="Times New Roman"/>
      </w:rPr>
    </w:lvl>
  </w:abstractNum>
  <w:abstractNum w:abstractNumId="3">
    <w:nsid w:val="FFFFFF7F"/>
    <w:multiLevelType w:val="singleLevel"/>
    <w:tmpl w:val="0540C2A8"/>
    <w:lvl w:ilvl="0">
      <w:start w:val="1"/>
      <w:numFmt w:val="decimal"/>
      <w:lvlText w:val="%1."/>
      <w:lvlJc w:val="left"/>
      <w:pPr>
        <w:tabs>
          <w:tab w:val="num" w:pos="720"/>
        </w:tabs>
        <w:ind w:left="720" w:hanging="360"/>
      </w:pPr>
      <w:rPr>
        <w:rFonts w:ascii="Times New Roman" w:hAnsi="Times New Roman" w:cs="Times New Roman"/>
      </w:rPr>
    </w:lvl>
  </w:abstractNum>
  <w:abstractNum w:abstractNumId="4">
    <w:nsid w:val="FFFFFF80"/>
    <w:multiLevelType w:val="singleLevel"/>
    <w:tmpl w:val="80C46090"/>
    <w:lvl w:ilvl="0">
      <w:start w:val="1"/>
      <w:numFmt w:val="bullet"/>
      <w:lvlText w:val=""/>
      <w:lvlJc w:val="left"/>
      <w:pPr>
        <w:tabs>
          <w:tab w:val="num" w:pos="1800"/>
        </w:tabs>
        <w:ind w:left="1800" w:hanging="360"/>
      </w:pPr>
      <w:rPr>
        <w:rFonts w:ascii="Symbol" w:hAnsi="Symbol" w:cs="Symbol" w:hint="default"/>
      </w:rPr>
    </w:lvl>
  </w:abstractNum>
  <w:abstractNum w:abstractNumId="5">
    <w:nsid w:val="FFFFFF81"/>
    <w:multiLevelType w:val="singleLevel"/>
    <w:tmpl w:val="627E0FE0"/>
    <w:lvl w:ilvl="0">
      <w:start w:val="1"/>
      <w:numFmt w:val="bullet"/>
      <w:lvlText w:val=""/>
      <w:lvlJc w:val="left"/>
      <w:pPr>
        <w:tabs>
          <w:tab w:val="num" w:pos="1440"/>
        </w:tabs>
        <w:ind w:left="1440" w:hanging="360"/>
      </w:pPr>
      <w:rPr>
        <w:rFonts w:ascii="Symbol" w:hAnsi="Symbol" w:cs="Symbol" w:hint="default"/>
      </w:rPr>
    </w:lvl>
  </w:abstractNum>
  <w:abstractNum w:abstractNumId="6">
    <w:nsid w:val="FFFFFF82"/>
    <w:multiLevelType w:val="singleLevel"/>
    <w:tmpl w:val="F1BC3CFE"/>
    <w:lvl w:ilvl="0">
      <w:start w:val="1"/>
      <w:numFmt w:val="bullet"/>
      <w:lvlText w:val=""/>
      <w:lvlJc w:val="left"/>
      <w:pPr>
        <w:tabs>
          <w:tab w:val="num" w:pos="1080"/>
        </w:tabs>
        <w:ind w:left="1080" w:hanging="360"/>
      </w:pPr>
      <w:rPr>
        <w:rFonts w:ascii="Symbol" w:hAnsi="Symbol" w:cs="Symbol" w:hint="default"/>
      </w:rPr>
    </w:lvl>
  </w:abstractNum>
  <w:abstractNum w:abstractNumId="7">
    <w:nsid w:val="FFFFFF83"/>
    <w:multiLevelType w:val="singleLevel"/>
    <w:tmpl w:val="2012B688"/>
    <w:lvl w:ilvl="0">
      <w:start w:val="1"/>
      <w:numFmt w:val="bullet"/>
      <w:lvlText w:val=""/>
      <w:lvlJc w:val="left"/>
      <w:pPr>
        <w:tabs>
          <w:tab w:val="num" w:pos="720"/>
        </w:tabs>
        <w:ind w:left="720" w:hanging="360"/>
      </w:pPr>
      <w:rPr>
        <w:rFonts w:ascii="Symbol" w:hAnsi="Symbol" w:cs="Symbol" w:hint="default"/>
      </w:rPr>
    </w:lvl>
  </w:abstractNum>
  <w:abstractNum w:abstractNumId="8">
    <w:nsid w:val="FFFFFF88"/>
    <w:multiLevelType w:val="singleLevel"/>
    <w:tmpl w:val="C854D87E"/>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C190574A"/>
    <w:lvl w:ilvl="0">
      <w:start w:val="1"/>
      <w:numFmt w:val="bullet"/>
      <w:lvlText w:val=""/>
      <w:lvlJc w:val="left"/>
      <w:pPr>
        <w:tabs>
          <w:tab w:val="num" w:pos="360"/>
        </w:tabs>
        <w:ind w:left="360" w:hanging="360"/>
      </w:pPr>
      <w:rPr>
        <w:rFonts w:ascii="Symbol" w:hAnsi="Symbol" w:cs="Symbol" w:hint="default"/>
      </w:rPr>
    </w:lvl>
  </w:abstractNum>
  <w:abstractNum w:abstractNumId="10">
    <w:nsid w:val="00073B77"/>
    <w:multiLevelType w:val="hybridMultilevel"/>
    <w:tmpl w:val="FD1006D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nsid w:val="03503E99"/>
    <w:multiLevelType w:val="hybridMultilevel"/>
    <w:tmpl w:val="6D3AB74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2">
    <w:nsid w:val="04DF1179"/>
    <w:multiLevelType w:val="singleLevel"/>
    <w:tmpl w:val="E3D6085A"/>
    <w:lvl w:ilvl="0">
      <w:start w:val="1"/>
      <w:numFmt w:val="bullet"/>
      <w:pStyle w:val="Bulleted"/>
      <w:lvlText w:val=""/>
      <w:lvlJc w:val="left"/>
      <w:pPr>
        <w:tabs>
          <w:tab w:val="num" w:pos="360"/>
        </w:tabs>
        <w:ind w:left="360" w:hanging="360"/>
      </w:pPr>
      <w:rPr>
        <w:rFonts w:ascii="Symbol" w:hAnsi="Symbol" w:cs="Symbol" w:hint="default"/>
      </w:rPr>
    </w:lvl>
  </w:abstractNum>
  <w:abstractNum w:abstractNumId="13">
    <w:nsid w:val="078954F2"/>
    <w:multiLevelType w:val="hybridMultilevel"/>
    <w:tmpl w:val="EDB625B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4">
    <w:nsid w:val="0E79636F"/>
    <w:multiLevelType w:val="multilevel"/>
    <w:tmpl w:val="73AAC40A"/>
    <w:lvl w:ilvl="0">
      <w:start w:val="1"/>
      <w:numFmt w:val="decimal"/>
      <w:lvlRestart w:val="0"/>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15">
    <w:nsid w:val="0E962FFD"/>
    <w:multiLevelType w:val="multilevel"/>
    <w:tmpl w:val="CFBE6088"/>
    <w:name w:val="LIST"/>
    <w:lvl w:ilvl="0">
      <w:start w:val="1"/>
      <w:numFmt w:val="decimal"/>
      <w:lvlText w:val="%1."/>
      <w:lvlJc w:val="left"/>
      <w:pPr>
        <w:tabs>
          <w:tab w:val="num" w:pos="0"/>
        </w:tabs>
        <w:ind w:left="576" w:hanging="576"/>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decimal"/>
      <w:lvlText w:val="%1.%2."/>
      <w:lvlJc w:val="left"/>
      <w:pPr>
        <w:tabs>
          <w:tab w:val="num" w:pos="576"/>
        </w:tabs>
        <w:ind w:left="576" w:hanging="576"/>
      </w:pPr>
      <w:rPr>
        <w:rFonts w:ascii="Times New Roman" w:hAnsi="Times New Roman" w:cs="Times New Roman" w:hint="default"/>
      </w:rPr>
    </w:lvl>
    <w:lvl w:ilvl="2">
      <w:start w:val="1"/>
      <w:numFmt w:val="decimal"/>
      <w:lvlText w:val="%1.%2.%3."/>
      <w:lvlJc w:val="left"/>
      <w:pPr>
        <w:tabs>
          <w:tab w:val="num" w:pos="1296"/>
        </w:tabs>
        <w:ind w:left="1296" w:hanging="1296"/>
      </w:pPr>
      <w:rPr>
        <w:rFonts w:ascii="Times New Roman" w:hAnsi="Times New Roman" w:cs="Times New Roman" w:hint="default"/>
      </w:rPr>
    </w:lvl>
    <w:lvl w:ilvl="3">
      <w:start w:val="1"/>
      <w:numFmt w:val="decimal"/>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abstractNum w:abstractNumId="16">
    <w:nsid w:val="12C40BFC"/>
    <w:multiLevelType w:val="hybridMultilevel"/>
    <w:tmpl w:val="0B20493A"/>
    <w:lvl w:ilvl="0" w:tplc="0409000B">
      <w:start w:val="1"/>
      <w:numFmt w:val="bullet"/>
      <w:lvlText w:val=""/>
      <w:lvlJc w:val="left"/>
      <w:pPr>
        <w:ind w:left="1080" w:hanging="360"/>
      </w:pPr>
      <w:rPr>
        <w:rFonts w:ascii="Wingdings" w:hAnsi="Wingdings" w:cs="Wingdings"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nsid w:val="14826B87"/>
    <w:multiLevelType w:val="multilevel"/>
    <w:tmpl w:val="A6D2660A"/>
    <w:lvl w:ilvl="0">
      <w:start w:val="1"/>
      <w:numFmt w:val="decimal"/>
      <w:lvlRestart w:val="0"/>
      <w:pStyle w:val="Num1"/>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8">
    <w:nsid w:val="17BE0690"/>
    <w:multiLevelType w:val="multilevel"/>
    <w:tmpl w:val="81BC6F30"/>
    <w:lvl w:ilvl="0">
      <w:start w:val="1"/>
      <w:numFmt w:val="upperLetter"/>
      <w:pStyle w:val="Appendix1"/>
      <w:lvlText w:val="%1."/>
      <w:lvlJc w:val="left"/>
      <w:pPr>
        <w:ind w:left="984" w:hanging="360"/>
      </w:pPr>
      <w:rPr>
        <w:rFonts w:ascii="Times New Roman" w:hAnsi="Times New Roman" w:cs="Times New Roman"/>
      </w:rPr>
    </w:lvl>
    <w:lvl w:ilvl="1">
      <w:start w:val="1"/>
      <w:numFmt w:val="decimal"/>
      <w:pStyle w:val="Appendix2"/>
      <w:lvlText w:val="%1.%2."/>
      <w:lvlJc w:val="left"/>
      <w:pPr>
        <w:ind w:left="1686" w:hanging="432"/>
      </w:pPr>
      <w:rPr>
        <w:rFonts w:ascii="Times New Roman" w:hAnsi="Times New Roman" w:cs="Times New Roman"/>
      </w:rPr>
    </w:lvl>
    <w:lvl w:ilvl="2">
      <w:start w:val="1"/>
      <w:numFmt w:val="decimal"/>
      <w:lvlText w:val="%1.%2.%3."/>
      <w:lvlJc w:val="left"/>
      <w:pPr>
        <w:ind w:left="1848" w:hanging="504"/>
      </w:pPr>
      <w:rPr>
        <w:rFonts w:ascii="Times New Roman" w:hAnsi="Times New Roman" w:cs="Times New Roman"/>
      </w:rPr>
    </w:lvl>
    <w:lvl w:ilvl="3">
      <w:start w:val="1"/>
      <w:numFmt w:val="decimal"/>
      <w:lvlText w:val="%1.%2.%3.%4."/>
      <w:lvlJc w:val="left"/>
      <w:pPr>
        <w:ind w:left="2352" w:hanging="648"/>
      </w:pPr>
      <w:rPr>
        <w:rFonts w:ascii="Times New Roman" w:hAnsi="Times New Roman" w:cs="Times New Roman"/>
      </w:rPr>
    </w:lvl>
    <w:lvl w:ilvl="4">
      <w:start w:val="1"/>
      <w:numFmt w:val="decimal"/>
      <w:lvlText w:val="%1.%2.%3.%4.%5."/>
      <w:lvlJc w:val="left"/>
      <w:pPr>
        <w:ind w:left="2856" w:hanging="792"/>
      </w:pPr>
      <w:rPr>
        <w:rFonts w:ascii="Times New Roman" w:hAnsi="Times New Roman" w:cs="Times New Roman"/>
      </w:rPr>
    </w:lvl>
    <w:lvl w:ilvl="5">
      <w:start w:val="1"/>
      <w:numFmt w:val="decimal"/>
      <w:lvlText w:val="%1.%2.%3.%4.%5.%6."/>
      <w:lvlJc w:val="left"/>
      <w:pPr>
        <w:ind w:left="3360" w:hanging="936"/>
      </w:pPr>
      <w:rPr>
        <w:rFonts w:ascii="Times New Roman" w:hAnsi="Times New Roman" w:cs="Times New Roman"/>
      </w:rPr>
    </w:lvl>
    <w:lvl w:ilvl="6">
      <w:start w:val="1"/>
      <w:numFmt w:val="decimal"/>
      <w:lvlText w:val="%1.%2.%3.%4.%5.%6.%7."/>
      <w:lvlJc w:val="left"/>
      <w:pPr>
        <w:ind w:left="3864" w:hanging="1080"/>
      </w:pPr>
      <w:rPr>
        <w:rFonts w:ascii="Times New Roman" w:hAnsi="Times New Roman" w:cs="Times New Roman"/>
      </w:rPr>
    </w:lvl>
    <w:lvl w:ilvl="7">
      <w:start w:val="1"/>
      <w:numFmt w:val="decimal"/>
      <w:lvlText w:val="%1.%2.%3.%4.%5.%6.%7.%8."/>
      <w:lvlJc w:val="left"/>
      <w:pPr>
        <w:ind w:left="4368" w:hanging="1224"/>
      </w:pPr>
      <w:rPr>
        <w:rFonts w:ascii="Times New Roman" w:hAnsi="Times New Roman" w:cs="Times New Roman"/>
      </w:rPr>
    </w:lvl>
    <w:lvl w:ilvl="8">
      <w:start w:val="1"/>
      <w:numFmt w:val="decimal"/>
      <w:lvlText w:val="%1.%2.%3.%4.%5.%6.%7.%8.%9."/>
      <w:lvlJc w:val="left"/>
      <w:pPr>
        <w:ind w:left="4944" w:hanging="1440"/>
      </w:pPr>
      <w:rPr>
        <w:rFonts w:ascii="Times New Roman" w:hAnsi="Times New Roman" w:cs="Times New Roman"/>
      </w:rPr>
    </w:lvl>
  </w:abstractNum>
  <w:abstractNum w:abstractNumId="19">
    <w:nsid w:val="1BDF703E"/>
    <w:multiLevelType w:val="multilevel"/>
    <w:tmpl w:val="D63A2698"/>
    <w:lvl w:ilvl="0">
      <w:start w:val="1"/>
      <w:numFmt w:val="decimal"/>
      <w:lvlRestart w:val="0"/>
      <w:lvlText w:val="%1."/>
      <w:lvlJc w:val="left"/>
      <w:pPr>
        <w:ind w:left="567" w:hanging="567"/>
      </w:pPr>
      <w:rPr>
        <w:rFonts w:ascii="Calibri" w:hAnsi="Calibri" w:cs="Calibri"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0">
    <w:nsid w:val="1E6D7364"/>
    <w:multiLevelType w:val="singleLevel"/>
    <w:tmpl w:val="10BC5716"/>
    <w:lvl w:ilvl="0">
      <w:start w:val="1"/>
      <w:numFmt w:val="bullet"/>
      <w:pStyle w:val="Notebulletd"/>
      <w:lvlText w:val=""/>
      <w:lvlJc w:val="left"/>
      <w:pPr>
        <w:tabs>
          <w:tab w:val="num" w:pos="360"/>
        </w:tabs>
        <w:ind w:left="360" w:hanging="360"/>
      </w:pPr>
      <w:rPr>
        <w:rFonts w:ascii="Symbol" w:hAnsi="Symbol" w:cs="Symbol" w:hint="default"/>
      </w:rPr>
    </w:lvl>
  </w:abstractNum>
  <w:abstractNum w:abstractNumId="21">
    <w:nsid w:val="22141E2A"/>
    <w:multiLevelType w:val="singleLevel"/>
    <w:tmpl w:val="BA18C264"/>
    <w:lvl w:ilvl="0">
      <w:start w:val="1"/>
      <w:numFmt w:val="bullet"/>
      <w:pStyle w:val="Notesubbulletd"/>
      <w:lvlText w:val=""/>
      <w:lvlJc w:val="left"/>
      <w:pPr>
        <w:tabs>
          <w:tab w:val="num" w:pos="360"/>
        </w:tabs>
        <w:ind w:left="360" w:hanging="360"/>
      </w:pPr>
      <w:rPr>
        <w:rFonts w:ascii="Wingdings" w:hAnsi="Wingdings" w:cs="Wingdings" w:hint="default"/>
      </w:rPr>
    </w:lvl>
  </w:abstractNum>
  <w:abstractNum w:abstractNumId="22">
    <w:nsid w:val="2C4D50E2"/>
    <w:multiLevelType w:val="hybridMultilevel"/>
    <w:tmpl w:val="8568710A"/>
    <w:lvl w:ilvl="0" w:tplc="2FCC0A3A">
      <w:start w:val="100"/>
      <w:numFmt w:val="bullet"/>
      <w:pStyle w:val="Bul3"/>
      <w:lvlText w:val="-"/>
      <w:lvlJc w:val="left"/>
      <w:pPr>
        <w:tabs>
          <w:tab w:val="num" w:pos="2084"/>
        </w:tabs>
        <w:ind w:left="2084" w:hanging="284"/>
      </w:pPr>
      <w:rPr>
        <w:rFonts w:ascii="Calibri" w:eastAsia="Times New Roman" w:hAnsi="Calibri" w:hint="default"/>
      </w:rPr>
    </w:lvl>
    <w:lvl w:ilvl="1" w:tplc="04090003">
      <w:start w:val="1"/>
      <w:numFmt w:val="bullet"/>
      <w:lvlText w:val="o"/>
      <w:lvlJc w:val="left"/>
      <w:pPr>
        <w:tabs>
          <w:tab w:val="num" w:pos="1166"/>
        </w:tabs>
        <w:ind w:left="1166" w:hanging="360"/>
      </w:pPr>
      <w:rPr>
        <w:rFonts w:ascii="Courier New" w:hAnsi="Courier New" w:cs="Courier New" w:hint="default"/>
      </w:rPr>
    </w:lvl>
    <w:lvl w:ilvl="2" w:tplc="04090005">
      <w:start w:val="1"/>
      <w:numFmt w:val="bullet"/>
      <w:lvlText w:val=""/>
      <w:lvlJc w:val="left"/>
      <w:pPr>
        <w:tabs>
          <w:tab w:val="num" w:pos="1886"/>
        </w:tabs>
        <w:ind w:left="1886" w:hanging="360"/>
      </w:pPr>
      <w:rPr>
        <w:rFonts w:ascii="Wingdings" w:hAnsi="Wingdings" w:cs="Wingdings" w:hint="default"/>
      </w:rPr>
    </w:lvl>
    <w:lvl w:ilvl="3" w:tplc="04090001">
      <w:start w:val="1"/>
      <w:numFmt w:val="bullet"/>
      <w:lvlText w:val=""/>
      <w:lvlJc w:val="left"/>
      <w:pPr>
        <w:tabs>
          <w:tab w:val="num" w:pos="2606"/>
        </w:tabs>
        <w:ind w:left="2606" w:hanging="360"/>
      </w:pPr>
      <w:rPr>
        <w:rFonts w:ascii="Symbol" w:hAnsi="Symbol" w:cs="Symbol" w:hint="default"/>
      </w:rPr>
    </w:lvl>
    <w:lvl w:ilvl="4" w:tplc="04090003">
      <w:start w:val="1"/>
      <w:numFmt w:val="bullet"/>
      <w:lvlText w:val="o"/>
      <w:lvlJc w:val="left"/>
      <w:pPr>
        <w:tabs>
          <w:tab w:val="num" w:pos="3326"/>
        </w:tabs>
        <w:ind w:left="3326" w:hanging="360"/>
      </w:pPr>
      <w:rPr>
        <w:rFonts w:ascii="Courier New" w:hAnsi="Courier New" w:cs="Courier New" w:hint="default"/>
      </w:rPr>
    </w:lvl>
    <w:lvl w:ilvl="5" w:tplc="04090005">
      <w:start w:val="1"/>
      <w:numFmt w:val="bullet"/>
      <w:lvlText w:val=""/>
      <w:lvlJc w:val="left"/>
      <w:pPr>
        <w:tabs>
          <w:tab w:val="num" w:pos="4046"/>
        </w:tabs>
        <w:ind w:left="4046" w:hanging="360"/>
      </w:pPr>
      <w:rPr>
        <w:rFonts w:ascii="Wingdings" w:hAnsi="Wingdings" w:cs="Wingdings" w:hint="default"/>
      </w:rPr>
    </w:lvl>
    <w:lvl w:ilvl="6" w:tplc="04090001">
      <w:start w:val="1"/>
      <w:numFmt w:val="bullet"/>
      <w:lvlText w:val=""/>
      <w:lvlJc w:val="left"/>
      <w:pPr>
        <w:tabs>
          <w:tab w:val="num" w:pos="4766"/>
        </w:tabs>
        <w:ind w:left="4766" w:hanging="360"/>
      </w:pPr>
      <w:rPr>
        <w:rFonts w:ascii="Symbol" w:hAnsi="Symbol" w:cs="Symbol" w:hint="default"/>
      </w:rPr>
    </w:lvl>
    <w:lvl w:ilvl="7" w:tplc="04090003">
      <w:start w:val="1"/>
      <w:numFmt w:val="bullet"/>
      <w:lvlText w:val="o"/>
      <w:lvlJc w:val="left"/>
      <w:pPr>
        <w:tabs>
          <w:tab w:val="num" w:pos="5486"/>
        </w:tabs>
        <w:ind w:left="5486" w:hanging="360"/>
      </w:pPr>
      <w:rPr>
        <w:rFonts w:ascii="Courier New" w:hAnsi="Courier New" w:cs="Courier New" w:hint="default"/>
      </w:rPr>
    </w:lvl>
    <w:lvl w:ilvl="8" w:tplc="04090005">
      <w:start w:val="1"/>
      <w:numFmt w:val="bullet"/>
      <w:lvlText w:val=""/>
      <w:lvlJc w:val="left"/>
      <w:pPr>
        <w:tabs>
          <w:tab w:val="num" w:pos="6206"/>
        </w:tabs>
        <w:ind w:left="6206" w:hanging="360"/>
      </w:pPr>
      <w:rPr>
        <w:rFonts w:ascii="Wingdings" w:hAnsi="Wingdings" w:cs="Wingdings" w:hint="default"/>
      </w:rPr>
    </w:lvl>
  </w:abstractNum>
  <w:abstractNum w:abstractNumId="23">
    <w:nsid w:val="318E5A07"/>
    <w:multiLevelType w:val="hybridMultilevel"/>
    <w:tmpl w:val="4E14ABA0"/>
    <w:lvl w:ilvl="0" w:tplc="30160D44">
      <w:start w:val="1"/>
      <w:numFmt w:val="decimal"/>
      <w:lvlText w:val="%1."/>
      <w:lvlJc w:val="left"/>
      <w:pPr>
        <w:ind w:left="360" w:hanging="360"/>
      </w:pPr>
      <w:rPr>
        <w:rFonts w:ascii="Times New Roman" w:hAnsi="Times New Roman" w:cs="Times New Roman"/>
      </w:rPr>
    </w:lvl>
    <w:lvl w:ilvl="1" w:tplc="4CC0CEB4">
      <w:start w:val="1"/>
      <w:numFmt w:val="lowerLetter"/>
      <w:lvlText w:val="%2."/>
      <w:lvlJc w:val="left"/>
      <w:pPr>
        <w:ind w:left="1080" w:hanging="360"/>
      </w:pPr>
      <w:rPr>
        <w:rFonts w:ascii="Times New Roman" w:hAnsi="Times New Roman" w:cs="Times New Roman"/>
      </w:rPr>
    </w:lvl>
    <w:lvl w:ilvl="2" w:tplc="5082EE5E">
      <w:start w:val="1"/>
      <w:numFmt w:val="lowerRoman"/>
      <w:lvlText w:val="%3."/>
      <w:lvlJc w:val="right"/>
      <w:pPr>
        <w:ind w:left="1800" w:hanging="180"/>
      </w:pPr>
      <w:rPr>
        <w:rFonts w:ascii="Times New Roman" w:hAnsi="Times New Roman" w:cs="Times New Roman"/>
      </w:rPr>
    </w:lvl>
    <w:lvl w:ilvl="3" w:tplc="3C6C87C0">
      <w:start w:val="1"/>
      <w:numFmt w:val="decimal"/>
      <w:lvlText w:val="%4."/>
      <w:lvlJc w:val="left"/>
      <w:pPr>
        <w:ind w:left="2520" w:hanging="360"/>
      </w:pPr>
      <w:rPr>
        <w:rFonts w:ascii="Times New Roman" w:hAnsi="Times New Roman" w:cs="Times New Roman"/>
      </w:rPr>
    </w:lvl>
    <w:lvl w:ilvl="4" w:tplc="6AEA32CC">
      <w:start w:val="1"/>
      <w:numFmt w:val="lowerLetter"/>
      <w:lvlText w:val="%5."/>
      <w:lvlJc w:val="left"/>
      <w:pPr>
        <w:ind w:left="3240" w:hanging="360"/>
      </w:pPr>
      <w:rPr>
        <w:rFonts w:ascii="Times New Roman" w:hAnsi="Times New Roman" w:cs="Times New Roman"/>
      </w:rPr>
    </w:lvl>
    <w:lvl w:ilvl="5" w:tplc="1D5A58C6">
      <w:start w:val="1"/>
      <w:numFmt w:val="lowerRoman"/>
      <w:lvlText w:val="%6."/>
      <w:lvlJc w:val="right"/>
      <w:pPr>
        <w:ind w:left="3960" w:hanging="180"/>
      </w:pPr>
      <w:rPr>
        <w:rFonts w:ascii="Times New Roman" w:hAnsi="Times New Roman" w:cs="Times New Roman"/>
      </w:rPr>
    </w:lvl>
    <w:lvl w:ilvl="6" w:tplc="0B1EDD92">
      <w:start w:val="1"/>
      <w:numFmt w:val="decimal"/>
      <w:lvlText w:val="%7."/>
      <w:lvlJc w:val="left"/>
      <w:pPr>
        <w:ind w:left="4680" w:hanging="360"/>
      </w:pPr>
      <w:rPr>
        <w:rFonts w:ascii="Times New Roman" w:hAnsi="Times New Roman" w:cs="Times New Roman"/>
      </w:rPr>
    </w:lvl>
    <w:lvl w:ilvl="7" w:tplc="DCBA6490">
      <w:start w:val="1"/>
      <w:numFmt w:val="lowerLetter"/>
      <w:lvlText w:val="%8."/>
      <w:lvlJc w:val="left"/>
      <w:pPr>
        <w:ind w:left="5400" w:hanging="360"/>
      </w:pPr>
      <w:rPr>
        <w:rFonts w:ascii="Times New Roman" w:hAnsi="Times New Roman" w:cs="Times New Roman"/>
      </w:rPr>
    </w:lvl>
    <w:lvl w:ilvl="8" w:tplc="703AED64">
      <w:start w:val="1"/>
      <w:numFmt w:val="lowerRoman"/>
      <w:lvlText w:val="%9."/>
      <w:lvlJc w:val="right"/>
      <w:pPr>
        <w:ind w:left="6120" w:hanging="180"/>
      </w:pPr>
      <w:rPr>
        <w:rFonts w:ascii="Times New Roman" w:hAnsi="Times New Roman" w:cs="Times New Roman"/>
      </w:rPr>
    </w:lvl>
  </w:abstractNum>
  <w:abstractNum w:abstractNumId="24">
    <w:nsid w:val="3D85578C"/>
    <w:multiLevelType w:val="hybridMultilevel"/>
    <w:tmpl w:val="6E148218"/>
    <w:lvl w:ilvl="0" w:tplc="3594C7EC">
      <w:start w:val="1"/>
      <w:numFmt w:val="bullet"/>
      <w:pStyle w:val="ToDo"/>
      <w:lvlText w:val=""/>
      <w:lvlJc w:val="left"/>
      <w:pPr>
        <w:tabs>
          <w:tab w:val="num" w:pos="360"/>
        </w:tabs>
        <w:ind w:left="360" w:hanging="360"/>
      </w:pPr>
      <w:rPr>
        <w:rFonts w:ascii="ZapfDingbats BT" w:hAnsi="ZapfDingbats BT" w:cs="ZapfDingbats BT" w:hint="default"/>
      </w:rPr>
    </w:lvl>
    <w:lvl w:ilvl="1" w:tplc="F79E14BC">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nsid w:val="445E0FE1"/>
    <w:multiLevelType w:val="hybridMultilevel"/>
    <w:tmpl w:val="ACD4B2B4"/>
    <w:lvl w:ilvl="0" w:tplc="123CD488">
      <w:start w:val="1"/>
      <w:numFmt w:val="bullet"/>
      <w:pStyle w:val="Bul1"/>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6">
    <w:nsid w:val="48CD1F34"/>
    <w:multiLevelType w:val="hybridMultilevel"/>
    <w:tmpl w:val="6A329BE2"/>
    <w:lvl w:ilvl="0" w:tplc="3594C7EC">
      <w:start w:val="1"/>
      <w:numFmt w:val="bullet"/>
      <w:lvlText w:val=""/>
      <w:lvlJc w:val="left"/>
      <w:pPr>
        <w:ind w:left="1080" w:hanging="360"/>
      </w:pPr>
      <w:rPr>
        <w:rFonts w:ascii="Wingdings" w:hAnsi="Wingdings" w:cs="Wingdings" w:hint="default"/>
      </w:rPr>
    </w:lvl>
    <w:lvl w:ilvl="1" w:tplc="F79E14BC">
      <w:start w:val="1"/>
      <w:numFmt w:val="lowerLetter"/>
      <w:lvlText w:val="%2."/>
      <w:lvlJc w:val="left"/>
      <w:pPr>
        <w:ind w:left="1800" w:hanging="360"/>
      </w:pPr>
      <w:rPr>
        <w:rFonts w:ascii="Times New Roman" w:hAnsi="Times New Roman" w:cs="Times New Roman"/>
      </w:rPr>
    </w:lvl>
    <w:lvl w:ilvl="2" w:tplc="04090005">
      <w:start w:val="1"/>
      <w:numFmt w:val="lowerRoman"/>
      <w:lvlText w:val="%3."/>
      <w:lvlJc w:val="right"/>
      <w:pPr>
        <w:ind w:left="2520" w:hanging="180"/>
      </w:pPr>
      <w:rPr>
        <w:rFonts w:ascii="Times New Roman" w:hAnsi="Times New Roman" w:cs="Times New Roman"/>
      </w:rPr>
    </w:lvl>
    <w:lvl w:ilvl="3" w:tplc="04090001">
      <w:start w:val="1"/>
      <w:numFmt w:val="decimal"/>
      <w:lvlText w:val="%4."/>
      <w:lvlJc w:val="left"/>
      <w:pPr>
        <w:ind w:left="3240" w:hanging="360"/>
      </w:pPr>
      <w:rPr>
        <w:rFonts w:ascii="Times New Roman" w:hAnsi="Times New Roman" w:cs="Times New Roman"/>
      </w:rPr>
    </w:lvl>
    <w:lvl w:ilvl="4" w:tplc="04090003">
      <w:start w:val="1"/>
      <w:numFmt w:val="lowerLetter"/>
      <w:lvlText w:val="%5."/>
      <w:lvlJc w:val="left"/>
      <w:pPr>
        <w:ind w:left="3960" w:hanging="360"/>
      </w:pPr>
      <w:rPr>
        <w:rFonts w:ascii="Times New Roman" w:hAnsi="Times New Roman" w:cs="Times New Roman"/>
      </w:rPr>
    </w:lvl>
    <w:lvl w:ilvl="5" w:tplc="04090005">
      <w:start w:val="1"/>
      <w:numFmt w:val="lowerRoman"/>
      <w:lvlText w:val="%6."/>
      <w:lvlJc w:val="right"/>
      <w:pPr>
        <w:ind w:left="4680" w:hanging="180"/>
      </w:pPr>
      <w:rPr>
        <w:rFonts w:ascii="Times New Roman" w:hAnsi="Times New Roman" w:cs="Times New Roman"/>
      </w:rPr>
    </w:lvl>
    <w:lvl w:ilvl="6" w:tplc="04090001">
      <w:start w:val="1"/>
      <w:numFmt w:val="decimal"/>
      <w:lvlText w:val="%7."/>
      <w:lvlJc w:val="left"/>
      <w:pPr>
        <w:ind w:left="5400" w:hanging="360"/>
      </w:pPr>
      <w:rPr>
        <w:rFonts w:ascii="Times New Roman" w:hAnsi="Times New Roman" w:cs="Times New Roman"/>
      </w:rPr>
    </w:lvl>
    <w:lvl w:ilvl="7" w:tplc="04090003">
      <w:start w:val="1"/>
      <w:numFmt w:val="lowerLetter"/>
      <w:lvlText w:val="%8."/>
      <w:lvlJc w:val="left"/>
      <w:pPr>
        <w:ind w:left="6120" w:hanging="360"/>
      </w:pPr>
      <w:rPr>
        <w:rFonts w:ascii="Times New Roman" w:hAnsi="Times New Roman" w:cs="Times New Roman"/>
      </w:rPr>
    </w:lvl>
    <w:lvl w:ilvl="8" w:tplc="04090005">
      <w:start w:val="1"/>
      <w:numFmt w:val="lowerRoman"/>
      <w:lvlText w:val="%9."/>
      <w:lvlJc w:val="right"/>
      <w:pPr>
        <w:ind w:left="6840" w:hanging="180"/>
      </w:pPr>
      <w:rPr>
        <w:rFonts w:ascii="Times New Roman" w:hAnsi="Times New Roman" w:cs="Times New Roman"/>
      </w:rPr>
    </w:lvl>
  </w:abstractNum>
  <w:abstractNum w:abstractNumId="27">
    <w:nsid w:val="50976630"/>
    <w:multiLevelType w:val="hybridMultilevel"/>
    <w:tmpl w:val="074422EA"/>
    <w:lvl w:ilvl="0" w:tplc="123CD488">
      <w:start w:val="1"/>
      <w:numFmt w:val="bullet"/>
      <w:lvlText w:val=""/>
      <w:lvlJc w:val="left"/>
      <w:pPr>
        <w:ind w:left="720" w:hanging="360"/>
      </w:pPr>
      <w:rPr>
        <w:rFonts w:ascii="Wingdings" w:hAnsi="Wingdings" w:cs="Wingdings" w:hint="default"/>
      </w:rPr>
    </w:lvl>
    <w:lvl w:ilvl="1" w:tplc="04090003">
      <w:start w:val="1"/>
      <w:numFmt w:val="lowerLetter"/>
      <w:lvlText w:val="%2."/>
      <w:lvlJc w:val="left"/>
      <w:pPr>
        <w:ind w:left="1440" w:hanging="360"/>
      </w:pPr>
      <w:rPr>
        <w:rFonts w:ascii="Times New Roman" w:hAnsi="Times New Roman" w:cs="Times New Roman"/>
      </w:rPr>
    </w:lvl>
    <w:lvl w:ilvl="2" w:tplc="04090005">
      <w:start w:val="1"/>
      <w:numFmt w:val="lowerRoman"/>
      <w:lvlText w:val="%3."/>
      <w:lvlJc w:val="right"/>
      <w:pPr>
        <w:ind w:left="2160" w:hanging="180"/>
      </w:pPr>
      <w:rPr>
        <w:rFonts w:ascii="Times New Roman" w:hAnsi="Times New Roman" w:cs="Times New Roman"/>
      </w:rPr>
    </w:lvl>
    <w:lvl w:ilvl="3" w:tplc="04090001">
      <w:start w:val="1"/>
      <w:numFmt w:val="decimal"/>
      <w:lvlText w:val="%4."/>
      <w:lvlJc w:val="left"/>
      <w:pPr>
        <w:ind w:left="2880" w:hanging="360"/>
      </w:pPr>
      <w:rPr>
        <w:rFonts w:ascii="Times New Roman" w:hAnsi="Times New Roman" w:cs="Times New Roman"/>
      </w:rPr>
    </w:lvl>
    <w:lvl w:ilvl="4" w:tplc="04090003">
      <w:start w:val="1"/>
      <w:numFmt w:val="lowerLetter"/>
      <w:lvlText w:val="%5."/>
      <w:lvlJc w:val="left"/>
      <w:pPr>
        <w:ind w:left="3600" w:hanging="360"/>
      </w:pPr>
      <w:rPr>
        <w:rFonts w:ascii="Times New Roman" w:hAnsi="Times New Roman" w:cs="Times New Roman"/>
      </w:rPr>
    </w:lvl>
    <w:lvl w:ilvl="5" w:tplc="04090005">
      <w:start w:val="1"/>
      <w:numFmt w:val="lowerRoman"/>
      <w:lvlText w:val="%6."/>
      <w:lvlJc w:val="right"/>
      <w:pPr>
        <w:ind w:left="4320" w:hanging="180"/>
      </w:pPr>
      <w:rPr>
        <w:rFonts w:ascii="Times New Roman" w:hAnsi="Times New Roman" w:cs="Times New Roman"/>
      </w:rPr>
    </w:lvl>
    <w:lvl w:ilvl="6" w:tplc="04090001">
      <w:start w:val="1"/>
      <w:numFmt w:val="decimal"/>
      <w:lvlText w:val="%7."/>
      <w:lvlJc w:val="left"/>
      <w:pPr>
        <w:ind w:left="5040" w:hanging="360"/>
      </w:pPr>
      <w:rPr>
        <w:rFonts w:ascii="Times New Roman" w:hAnsi="Times New Roman" w:cs="Times New Roman"/>
      </w:rPr>
    </w:lvl>
    <w:lvl w:ilvl="7" w:tplc="04090003">
      <w:start w:val="1"/>
      <w:numFmt w:val="lowerLetter"/>
      <w:lvlText w:val="%8."/>
      <w:lvlJc w:val="left"/>
      <w:pPr>
        <w:ind w:left="5760" w:hanging="360"/>
      </w:pPr>
      <w:rPr>
        <w:rFonts w:ascii="Times New Roman" w:hAnsi="Times New Roman" w:cs="Times New Roman"/>
      </w:rPr>
    </w:lvl>
    <w:lvl w:ilvl="8" w:tplc="04090005">
      <w:start w:val="1"/>
      <w:numFmt w:val="lowerRoman"/>
      <w:lvlText w:val="%9."/>
      <w:lvlJc w:val="right"/>
      <w:pPr>
        <w:ind w:left="6480" w:hanging="180"/>
      </w:pPr>
      <w:rPr>
        <w:rFonts w:ascii="Times New Roman" w:hAnsi="Times New Roman" w:cs="Times New Roman"/>
      </w:rPr>
    </w:lvl>
  </w:abstractNum>
  <w:abstractNum w:abstractNumId="28">
    <w:nsid w:val="74EC6215"/>
    <w:multiLevelType w:val="hybridMultilevel"/>
    <w:tmpl w:val="6F267692"/>
    <w:lvl w:ilvl="0" w:tplc="52EE06C2">
      <w:start w:val="1"/>
      <w:numFmt w:val="bullet"/>
      <w:pStyle w:val="Bul2"/>
      <w:lvlText w:val=""/>
      <w:lvlJc w:val="left"/>
      <w:pPr>
        <w:tabs>
          <w:tab w:val="num" w:pos="2084"/>
        </w:tabs>
        <w:ind w:left="2084" w:hanging="284"/>
      </w:pPr>
      <w:rPr>
        <w:rFonts w:ascii="Wingdings" w:hAnsi="Wingdings" w:cs="Wingdings" w:hint="default"/>
      </w:rPr>
    </w:lvl>
    <w:lvl w:ilvl="1" w:tplc="04090003">
      <w:start w:val="1"/>
      <w:numFmt w:val="bullet"/>
      <w:lvlText w:val="o"/>
      <w:lvlJc w:val="left"/>
      <w:pPr>
        <w:tabs>
          <w:tab w:val="num" w:pos="1166"/>
        </w:tabs>
        <w:ind w:left="1166" w:hanging="360"/>
      </w:pPr>
      <w:rPr>
        <w:rFonts w:ascii="Courier New" w:hAnsi="Courier New" w:cs="Courier New" w:hint="default"/>
      </w:rPr>
    </w:lvl>
    <w:lvl w:ilvl="2" w:tplc="04090005">
      <w:start w:val="1"/>
      <w:numFmt w:val="bullet"/>
      <w:lvlText w:val=""/>
      <w:lvlJc w:val="left"/>
      <w:pPr>
        <w:tabs>
          <w:tab w:val="num" w:pos="1886"/>
        </w:tabs>
        <w:ind w:left="1886" w:hanging="360"/>
      </w:pPr>
      <w:rPr>
        <w:rFonts w:ascii="Wingdings" w:hAnsi="Wingdings" w:cs="Wingdings" w:hint="default"/>
      </w:rPr>
    </w:lvl>
    <w:lvl w:ilvl="3" w:tplc="04090001">
      <w:start w:val="1"/>
      <w:numFmt w:val="bullet"/>
      <w:lvlText w:val=""/>
      <w:lvlJc w:val="left"/>
      <w:pPr>
        <w:tabs>
          <w:tab w:val="num" w:pos="2606"/>
        </w:tabs>
        <w:ind w:left="2606" w:hanging="360"/>
      </w:pPr>
      <w:rPr>
        <w:rFonts w:ascii="Symbol" w:hAnsi="Symbol" w:cs="Symbol" w:hint="default"/>
      </w:rPr>
    </w:lvl>
    <w:lvl w:ilvl="4" w:tplc="04090003">
      <w:start w:val="1"/>
      <w:numFmt w:val="bullet"/>
      <w:lvlText w:val="o"/>
      <w:lvlJc w:val="left"/>
      <w:pPr>
        <w:tabs>
          <w:tab w:val="num" w:pos="3326"/>
        </w:tabs>
        <w:ind w:left="3326" w:hanging="360"/>
      </w:pPr>
      <w:rPr>
        <w:rFonts w:ascii="Courier New" w:hAnsi="Courier New" w:cs="Courier New" w:hint="default"/>
      </w:rPr>
    </w:lvl>
    <w:lvl w:ilvl="5" w:tplc="04090005">
      <w:start w:val="1"/>
      <w:numFmt w:val="bullet"/>
      <w:lvlText w:val=""/>
      <w:lvlJc w:val="left"/>
      <w:pPr>
        <w:tabs>
          <w:tab w:val="num" w:pos="4046"/>
        </w:tabs>
        <w:ind w:left="4046" w:hanging="360"/>
      </w:pPr>
      <w:rPr>
        <w:rFonts w:ascii="Wingdings" w:hAnsi="Wingdings" w:cs="Wingdings" w:hint="default"/>
      </w:rPr>
    </w:lvl>
    <w:lvl w:ilvl="6" w:tplc="04090001">
      <w:start w:val="1"/>
      <w:numFmt w:val="bullet"/>
      <w:lvlText w:val=""/>
      <w:lvlJc w:val="left"/>
      <w:pPr>
        <w:tabs>
          <w:tab w:val="num" w:pos="4766"/>
        </w:tabs>
        <w:ind w:left="4766" w:hanging="360"/>
      </w:pPr>
      <w:rPr>
        <w:rFonts w:ascii="Symbol" w:hAnsi="Symbol" w:cs="Symbol" w:hint="default"/>
      </w:rPr>
    </w:lvl>
    <w:lvl w:ilvl="7" w:tplc="04090003">
      <w:start w:val="1"/>
      <w:numFmt w:val="bullet"/>
      <w:lvlText w:val="o"/>
      <w:lvlJc w:val="left"/>
      <w:pPr>
        <w:tabs>
          <w:tab w:val="num" w:pos="5486"/>
        </w:tabs>
        <w:ind w:left="5486" w:hanging="360"/>
      </w:pPr>
      <w:rPr>
        <w:rFonts w:ascii="Courier New" w:hAnsi="Courier New" w:cs="Courier New" w:hint="default"/>
      </w:rPr>
    </w:lvl>
    <w:lvl w:ilvl="8" w:tplc="04090005">
      <w:start w:val="1"/>
      <w:numFmt w:val="bullet"/>
      <w:lvlText w:val=""/>
      <w:lvlJc w:val="left"/>
      <w:pPr>
        <w:tabs>
          <w:tab w:val="num" w:pos="6206"/>
        </w:tabs>
        <w:ind w:left="6206" w:hanging="360"/>
      </w:pPr>
      <w:rPr>
        <w:rFonts w:ascii="Wingdings" w:hAnsi="Wingdings" w:cs="Wingdings" w:hint="default"/>
      </w:rPr>
    </w:lvl>
  </w:abstractNum>
  <w:abstractNum w:abstractNumId="29">
    <w:nsid w:val="759D6948"/>
    <w:multiLevelType w:val="hybridMultilevel"/>
    <w:tmpl w:val="CA98A6EE"/>
    <w:lvl w:ilvl="0" w:tplc="33C0C07C">
      <w:start w:val="1"/>
      <w:numFmt w:val="bullet"/>
      <w:pStyle w:val="TableTextbullet"/>
      <w:lvlText w:val=""/>
      <w:lvlJc w:val="left"/>
      <w:pPr>
        <w:tabs>
          <w:tab w:val="num" w:pos="284"/>
        </w:tabs>
        <w:ind w:left="284" w:hanging="284"/>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7AC93FB7"/>
    <w:multiLevelType w:val="multilevel"/>
    <w:tmpl w:val="B9E8895A"/>
    <w:lvl w:ilvl="0">
      <w:start w:val="1"/>
      <w:numFmt w:val="decimal"/>
      <w:pStyle w:val="Heading1"/>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1120"/>
        </w:tabs>
        <w:ind w:left="11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lvlText w:val="%1.%2.%3.%4.%5"/>
      <w:lvlJc w:val="left"/>
      <w:pPr>
        <w:tabs>
          <w:tab w:val="num" w:pos="1008"/>
        </w:tabs>
        <w:ind w:left="1008" w:hanging="1008"/>
      </w:pPr>
      <w:rPr>
        <w:rFonts w:ascii="Times New Roman" w:hAnsi="Times New Roman" w:cs="Times New Roman" w:hint="default"/>
      </w:rPr>
    </w:lvl>
    <w:lvl w:ilvl="5">
      <w:start w:val="1"/>
      <w:numFmt w:val="decimal"/>
      <w:lvlText w:val="%1.%2.%3.%4.%5.%6"/>
      <w:lvlJc w:val="left"/>
      <w:pPr>
        <w:tabs>
          <w:tab w:val="num" w:pos="1152"/>
        </w:tabs>
        <w:ind w:left="1152" w:hanging="1152"/>
      </w:pPr>
      <w:rPr>
        <w:rFonts w:ascii="Times New Roman" w:hAnsi="Times New Roman" w:cs="Times New Roman" w:hint="default"/>
      </w:rPr>
    </w:lvl>
    <w:lvl w:ilvl="6">
      <w:start w:val="1"/>
      <w:numFmt w:val="decimal"/>
      <w:lvlText w:val="%1.%2.%3.%4.%5.%6.%7"/>
      <w:lvlJc w:val="left"/>
      <w:pPr>
        <w:tabs>
          <w:tab w:val="num" w:pos="1296"/>
        </w:tabs>
        <w:ind w:left="1296" w:hanging="1296"/>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584"/>
        </w:tabs>
        <w:ind w:left="1584" w:hanging="1584"/>
      </w:pPr>
      <w:rPr>
        <w:rFonts w:ascii="Times New Roman" w:hAnsi="Times New Roman" w:cs="Times New Roman" w:hint="default"/>
      </w:rPr>
    </w:lvl>
  </w:abstractNum>
  <w:num w:numId="1">
    <w:abstractNumId w:val="24"/>
  </w:num>
  <w:num w:numId="2">
    <w:abstractNumId w:val="25"/>
  </w:num>
  <w:num w:numId="3">
    <w:abstractNumId w:val="28"/>
  </w:num>
  <w:num w:numId="4">
    <w:abstractNumId w:val="29"/>
  </w:num>
  <w:num w:numId="5">
    <w:abstractNumId w:val="12"/>
  </w:num>
  <w:num w:numId="6">
    <w:abstractNumId w:val="20"/>
  </w:num>
  <w:num w:numId="7">
    <w:abstractNumId w:val="21"/>
  </w:num>
  <w:num w:numId="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27"/>
  </w:num>
  <w:num w:numId="11">
    <w:abstractNumId w:val="23"/>
    <w:lvlOverride w:ilvl="0">
      <w:startOverride w:val="1"/>
    </w:lvlOverride>
  </w:num>
  <w:num w:numId="12">
    <w:abstractNumId w:val="26"/>
  </w:num>
  <w:num w:numId="13">
    <w:abstractNumId w:val="23"/>
    <w:lvlOverride w:ilvl="0">
      <w:startOverride w:val="1"/>
    </w:lvlOverride>
  </w:num>
  <w:num w:numId="14">
    <w:abstractNumId w:val="16"/>
  </w:num>
  <w:num w:numId="15">
    <w:abstractNumId w:val="23"/>
    <w:lvlOverride w:ilvl="0">
      <w:startOverride w:val="1"/>
    </w:lvlOverride>
  </w:num>
  <w:num w:numId="16">
    <w:abstractNumId w:val="11"/>
  </w:num>
  <w:num w:numId="17">
    <w:abstractNumId w:val="13"/>
  </w:num>
  <w:num w:numId="18">
    <w:abstractNumId w:val="23"/>
    <w:lvlOverride w:ilvl="0">
      <w:startOverride w:val="1"/>
    </w:lvlOverride>
  </w:num>
  <w:num w:numId="19">
    <w:abstractNumId w:val="23"/>
    <w:lvlOverride w:ilvl="0">
      <w:startOverride w:val="1"/>
    </w:lvlOverride>
  </w:num>
  <w:num w:numId="20">
    <w:abstractNumId w:val="23"/>
    <w:lvlOverride w:ilvl="0">
      <w:startOverride w:val="1"/>
    </w:lvlOverride>
  </w:num>
  <w:num w:numId="21">
    <w:abstractNumId w:val="23"/>
    <w:lvlOverride w:ilvl="0">
      <w:startOverride w:val="1"/>
    </w:lvlOverride>
  </w:num>
  <w:num w:numId="22">
    <w:abstractNumId w:val="23"/>
    <w:lvlOverride w:ilvl="0">
      <w:startOverride w:val="1"/>
    </w:lvlOverride>
  </w:num>
  <w:num w:numId="23">
    <w:abstractNumId w:val="23"/>
    <w:lvlOverride w:ilvl="0">
      <w:startOverride w:val="1"/>
    </w:lvlOverride>
  </w:num>
  <w:num w:numId="24">
    <w:abstractNumId w:val="23"/>
    <w:lvlOverride w:ilvl="0">
      <w:startOverride w:val="1"/>
    </w:lvlOverride>
  </w:num>
  <w:num w:numId="25">
    <w:abstractNumId w:val="23"/>
    <w:lvlOverride w:ilvl="0">
      <w:startOverride w:val="1"/>
    </w:lvlOverride>
  </w:num>
  <w:num w:numId="26">
    <w:abstractNumId w:val="23"/>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18"/>
  </w:num>
  <w:num w:numId="40">
    <w:abstractNumId w:val="14"/>
  </w:num>
  <w:num w:numId="41">
    <w:abstractNumId w:val="22"/>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num>
  <w:num w:numId="47">
    <w:abstractNumId w:val="17"/>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9"/>
  </w:num>
  <w:num w:numId="71">
    <w:abstractNumId w:val="7"/>
  </w:num>
  <w:num w:numId="72">
    <w:abstractNumId w:val="6"/>
  </w:num>
  <w:num w:numId="73">
    <w:abstractNumId w:val="5"/>
  </w:num>
  <w:num w:numId="74">
    <w:abstractNumId w:val="4"/>
  </w:num>
  <w:num w:numId="75">
    <w:abstractNumId w:val="8"/>
  </w:num>
  <w:num w:numId="76">
    <w:abstractNumId w:val="3"/>
  </w:num>
  <w:num w:numId="77">
    <w:abstractNumId w:val="2"/>
  </w:num>
  <w:num w:numId="78">
    <w:abstractNumId w:val="1"/>
  </w:num>
  <w:num w:numId="79">
    <w:abstractNumId w:val="0"/>
  </w:num>
  <w:num w:numId="8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
  </w:num>
  <w:num w:numId="14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mirrorMargins/>
  <w:defaultTabStop w:val="720"/>
  <w:doNotHyphenateCaps/>
  <w:clickAndTypeStyle w:val="Para"/>
  <w:drawingGridHorizontalSpacing w:val="100"/>
  <w:drawingGridVerticalSpacing w:val="136"/>
  <w:displayHorizontalDrawingGridEvery w:val="0"/>
  <w:displayVerticalDrawingGridEvery w:val="2"/>
  <w:characterSpacingControl w:val="doNotCompress"/>
  <w:doNotValidateAgainstSchema/>
  <w:doNotDemarcateInvalidXml/>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7FA2"/>
    <w:rsid w:val="00367FA2"/>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annotation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qFormat="1"/>
    <w:lsdException w:name="Emphasis" w:semiHidden="0" w:uiPriority="20" w:qFormat="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qFormat="1"/>
  </w:latentStyles>
  <w:style w:type="paragraph" w:default="1" w:styleId="Normal">
    <w:name w:val="Normal"/>
    <w:qFormat/>
    <w:pPr>
      <w:spacing w:after="120"/>
    </w:pPr>
    <w:rPr>
      <w:rFonts w:ascii="Arial" w:hAnsi="Arial" w:cs="Arial"/>
      <w:sz w:val="20"/>
      <w:szCs w:val="20"/>
      <w:lang w:val="en-US" w:eastAsia="en-US"/>
    </w:rPr>
  </w:style>
  <w:style w:type="paragraph" w:styleId="Heading1">
    <w:name w:val="heading 1"/>
    <w:basedOn w:val="Normal"/>
    <w:next w:val="Para"/>
    <w:link w:val="Heading1Char"/>
    <w:uiPriority w:val="99"/>
    <w:qFormat/>
    <w:pPr>
      <w:keepNext/>
      <w:numPr>
        <w:numId w:val="8"/>
      </w:numPr>
      <w:tabs>
        <w:tab w:val="left" w:pos="624"/>
      </w:tabs>
      <w:spacing w:before="480"/>
      <w:ind w:left="431" w:hanging="431"/>
      <w:outlineLvl w:val="0"/>
    </w:pPr>
    <w:rPr>
      <w:rFonts w:ascii="Calibri" w:hAnsi="Calibri" w:cs="Calibri"/>
      <w:b/>
      <w:bCs/>
      <w:kern w:val="32"/>
      <w:sz w:val="38"/>
      <w:szCs w:val="38"/>
    </w:rPr>
  </w:style>
  <w:style w:type="paragraph" w:styleId="Heading2">
    <w:name w:val="heading 2"/>
    <w:basedOn w:val="Normal"/>
    <w:next w:val="Para"/>
    <w:link w:val="Heading2Char"/>
    <w:uiPriority w:val="99"/>
    <w:qFormat/>
    <w:pPr>
      <w:keepNext/>
      <w:numPr>
        <w:ilvl w:val="1"/>
        <w:numId w:val="8"/>
      </w:numPr>
      <w:tabs>
        <w:tab w:val="left" w:pos="794"/>
      </w:tabs>
      <w:spacing w:before="240" w:after="60"/>
      <w:ind w:left="578" w:hanging="578"/>
      <w:outlineLvl w:val="1"/>
    </w:pPr>
    <w:rPr>
      <w:rFonts w:ascii="Calibri" w:hAnsi="Calibri" w:cs="Calibri"/>
      <w:b/>
      <w:bCs/>
      <w:sz w:val="34"/>
      <w:szCs w:val="34"/>
    </w:rPr>
  </w:style>
  <w:style w:type="paragraph" w:styleId="Heading3">
    <w:name w:val="heading 3"/>
    <w:basedOn w:val="Normal"/>
    <w:next w:val="Para"/>
    <w:link w:val="Heading3Char"/>
    <w:uiPriority w:val="99"/>
    <w:qFormat/>
    <w:pPr>
      <w:keepNext/>
      <w:numPr>
        <w:ilvl w:val="2"/>
        <w:numId w:val="8"/>
      </w:numPr>
      <w:tabs>
        <w:tab w:val="left" w:pos="1077"/>
      </w:tabs>
      <w:spacing w:before="240" w:after="60"/>
      <w:ind w:left="720"/>
      <w:outlineLvl w:val="2"/>
    </w:pPr>
    <w:rPr>
      <w:rFonts w:ascii="Calibri" w:hAnsi="Calibri" w:cs="Calibri"/>
      <w:b/>
      <w:bCs/>
      <w:sz w:val="30"/>
      <w:szCs w:val="30"/>
    </w:rPr>
  </w:style>
  <w:style w:type="paragraph" w:styleId="Heading4">
    <w:name w:val="heading 4"/>
    <w:basedOn w:val="Normal"/>
    <w:next w:val="Para"/>
    <w:link w:val="Heading4Char"/>
    <w:uiPriority w:val="99"/>
    <w:qFormat/>
    <w:pPr>
      <w:keepNext/>
      <w:numPr>
        <w:ilvl w:val="3"/>
        <w:numId w:val="8"/>
      </w:numPr>
      <w:tabs>
        <w:tab w:val="clear" w:pos="864"/>
        <w:tab w:val="left" w:pos="1304"/>
      </w:tabs>
      <w:spacing w:before="120" w:after="60"/>
      <w:outlineLvl w:val="3"/>
    </w:pPr>
    <w:rPr>
      <w:rFonts w:ascii="Calibri" w:hAnsi="Calibri" w:cs="Calibri"/>
      <w:b/>
      <w:bCs/>
      <w:color w:val="000000"/>
      <w:sz w:val="26"/>
      <w:szCs w:val="26"/>
    </w:rPr>
  </w:style>
  <w:style w:type="paragraph" w:styleId="Heading5">
    <w:name w:val="heading 5"/>
    <w:aliases w:val="5,H5"/>
    <w:basedOn w:val="Normal"/>
    <w:next w:val="Para"/>
    <w:link w:val="Heading5Char"/>
    <w:uiPriority w:val="99"/>
    <w:qFormat/>
    <w:pPr>
      <w:keepNext/>
      <w:spacing w:before="120" w:after="60"/>
      <w:outlineLvl w:val="4"/>
    </w:pPr>
    <w:rPr>
      <w:rFonts w:ascii="Calibri" w:hAnsi="Calibri" w:cs="Calibri"/>
      <w:b/>
      <w:bCs/>
      <w:color w:val="000000"/>
      <w:sz w:val="24"/>
      <w:szCs w:val="24"/>
    </w:rPr>
  </w:style>
  <w:style w:type="paragraph" w:styleId="Heading6">
    <w:name w:val="heading 6"/>
    <w:aliases w:val="6,Requirement,H6"/>
    <w:basedOn w:val="Normal"/>
    <w:next w:val="Para"/>
    <w:link w:val="Heading6Char"/>
    <w:uiPriority w:val="99"/>
    <w:qFormat/>
    <w:pPr>
      <w:spacing w:before="120" w:after="60"/>
      <w:outlineLvl w:val="5"/>
    </w:pPr>
    <w:rPr>
      <w:rFonts w:ascii="Calibri" w:hAnsi="Calibri" w:cs="Calibri"/>
      <w:b/>
      <w:bCs/>
      <w:sz w:val="22"/>
      <w:szCs w:val="22"/>
    </w:rPr>
  </w:style>
  <w:style w:type="paragraph" w:styleId="Heading7">
    <w:name w:val="heading 7"/>
    <w:basedOn w:val="Normal"/>
    <w:next w:val="Para"/>
    <w:link w:val="Heading7Char"/>
    <w:uiPriority w:val="99"/>
    <w:qFormat/>
    <w:pPr>
      <w:spacing w:before="120" w:after="60"/>
      <w:outlineLvl w:val="6"/>
    </w:pPr>
    <w:rPr>
      <w:rFonts w:ascii="Calibri" w:hAnsi="Calibri" w:cs="Calibri"/>
      <w:b/>
      <w:bCs/>
    </w:rPr>
  </w:style>
  <w:style w:type="paragraph" w:styleId="Heading8">
    <w:name w:val="heading 8"/>
    <w:basedOn w:val="Normal"/>
    <w:next w:val="Para"/>
    <w:link w:val="Heading8Char"/>
    <w:uiPriority w:val="99"/>
    <w:qFormat/>
    <w:pPr>
      <w:spacing w:before="120" w:after="60"/>
      <w:outlineLvl w:val="7"/>
    </w:pPr>
    <w:rPr>
      <w:rFonts w:ascii="Calibri" w:hAnsi="Calibri" w:cs="Calibri"/>
      <w:b/>
      <w:bCs/>
      <w:i/>
      <w:iCs/>
    </w:rPr>
  </w:style>
  <w:style w:type="paragraph" w:styleId="Heading9">
    <w:name w:val="heading 9"/>
    <w:basedOn w:val="Normal"/>
    <w:next w:val="Para"/>
    <w:link w:val="Heading9Char"/>
    <w:uiPriority w:val="99"/>
    <w:qFormat/>
    <w:pPr>
      <w:spacing w:before="120" w:after="60"/>
      <w:outlineLvl w:val="8"/>
    </w:p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Calibri" w:hAnsi="Calibri" w:cs="Calibri"/>
      <w:b/>
      <w:bCs/>
      <w:kern w:val="32"/>
      <w:sz w:val="38"/>
      <w:szCs w:val="38"/>
      <w:lang w:val="en-US" w:eastAsia="en-US"/>
    </w:rPr>
  </w:style>
  <w:style w:type="character" w:customStyle="1" w:styleId="Heading2Char">
    <w:name w:val="Heading 2 Char"/>
    <w:basedOn w:val="DefaultParagraphFont"/>
    <w:link w:val="Heading2"/>
    <w:uiPriority w:val="99"/>
    <w:rPr>
      <w:rFonts w:ascii="Calibri" w:hAnsi="Calibri" w:cs="Calibri"/>
      <w:b/>
      <w:bCs/>
      <w:sz w:val="34"/>
      <w:szCs w:val="34"/>
      <w:lang w:val="en-US" w:eastAsia="en-US"/>
    </w:rPr>
  </w:style>
  <w:style w:type="character" w:customStyle="1" w:styleId="Heading3Char">
    <w:name w:val="Heading 3 Char"/>
    <w:basedOn w:val="DefaultParagraphFont"/>
    <w:link w:val="Heading3"/>
    <w:uiPriority w:val="99"/>
    <w:rPr>
      <w:rFonts w:ascii="Calibri" w:hAnsi="Calibri" w:cs="Calibri"/>
      <w:b/>
      <w:bCs/>
      <w:sz w:val="30"/>
      <w:szCs w:val="30"/>
      <w:lang w:val="en-US" w:eastAsia="en-US"/>
    </w:rPr>
  </w:style>
  <w:style w:type="character" w:customStyle="1" w:styleId="Heading4Char">
    <w:name w:val="Heading 4 Char"/>
    <w:basedOn w:val="DefaultParagraphFont"/>
    <w:link w:val="Heading4"/>
    <w:uiPriority w:val="99"/>
    <w:rPr>
      <w:rFonts w:ascii="Calibri" w:hAnsi="Calibri" w:cs="Calibri"/>
      <w:b/>
      <w:bCs/>
      <w:snapToGrid w:val="0"/>
      <w:color w:val="000000"/>
      <w:sz w:val="26"/>
      <w:szCs w:val="26"/>
      <w:lang w:val="en-US" w:eastAsia="en-US"/>
    </w:rPr>
  </w:style>
  <w:style w:type="character" w:customStyle="1" w:styleId="Heading5Char">
    <w:name w:val="Heading 5 Char"/>
    <w:aliases w:val="5 Char,H5 Char"/>
    <w:basedOn w:val="DefaultParagraphFont"/>
    <w:link w:val="Heading5"/>
    <w:uiPriority w:val="99"/>
    <w:rPr>
      <w:rFonts w:ascii="Calibri" w:hAnsi="Calibri" w:cs="Calibri"/>
      <w:b/>
      <w:bCs/>
      <w:snapToGrid w:val="0"/>
      <w:color w:val="000000"/>
      <w:sz w:val="24"/>
      <w:szCs w:val="24"/>
      <w:lang w:val="en-US" w:eastAsia="en-US"/>
    </w:rPr>
  </w:style>
  <w:style w:type="character" w:customStyle="1" w:styleId="Heading6Char">
    <w:name w:val="Heading 6 Char"/>
    <w:aliases w:val="6 Char,Requirement Char,H6 Char"/>
    <w:basedOn w:val="DefaultParagraphFont"/>
    <w:link w:val="Heading6"/>
    <w:uiPriority w:val="9"/>
    <w:semiHidden/>
    <w:rsid w:val="00367FA2"/>
    <w:rPr>
      <w:b/>
      <w:bCs/>
      <w:lang w:val="en-US" w:eastAsia="en-US"/>
    </w:rPr>
  </w:style>
  <w:style w:type="character" w:customStyle="1" w:styleId="Heading7Char">
    <w:name w:val="Heading 7 Char"/>
    <w:basedOn w:val="DefaultParagraphFont"/>
    <w:link w:val="Heading7"/>
    <w:uiPriority w:val="9"/>
    <w:semiHidden/>
    <w:rsid w:val="00367FA2"/>
    <w:rPr>
      <w:sz w:val="24"/>
      <w:szCs w:val="24"/>
      <w:lang w:val="en-US" w:eastAsia="en-US"/>
    </w:rPr>
  </w:style>
  <w:style w:type="character" w:customStyle="1" w:styleId="Heading8Char">
    <w:name w:val="Heading 8 Char"/>
    <w:basedOn w:val="DefaultParagraphFont"/>
    <w:link w:val="Heading8"/>
    <w:uiPriority w:val="9"/>
    <w:semiHidden/>
    <w:rsid w:val="00367FA2"/>
    <w:rPr>
      <w:i/>
      <w:iCs/>
      <w:sz w:val="24"/>
      <w:szCs w:val="24"/>
      <w:lang w:val="en-US" w:eastAsia="en-US"/>
    </w:rPr>
  </w:style>
  <w:style w:type="character" w:customStyle="1" w:styleId="Heading9Char">
    <w:name w:val="Heading 9 Char"/>
    <w:basedOn w:val="DefaultParagraphFont"/>
    <w:link w:val="Heading9"/>
    <w:uiPriority w:val="9"/>
    <w:semiHidden/>
    <w:rsid w:val="00367FA2"/>
    <w:rPr>
      <w:rFonts w:asciiTheme="majorHAnsi" w:eastAsiaTheme="majorEastAsia" w:hAnsiTheme="majorHAnsi" w:cstheme="majorBidi"/>
      <w:lang w:val="en-US" w:eastAsia="en-US"/>
    </w:rPr>
  </w:style>
  <w:style w:type="paragraph" w:customStyle="1" w:styleId="Para">
    <w:name w:val="Para"/>
    <w:uiPriority w:val="99"/>
    <w:pPr>
      <w:spacing w:after="120" w:line="260" w:lineRule="atLeast"/>
    </w:pPr>
    <w:rPr>
      <w:rFonts w:ascii="Calibri" w:hAnsi="Calibri" w:cs="Calibri"/>
      <w:sz w:val="24"/>
      <w:szCs w:val="24"/>
      <w:lang w:val="en-US" w:eastAsia="en-US"/>
    </w:rPr>
  </w:style>
  <w:style w:type="paragraph" w:styleId="Title">
    <w:name w:val="Title"/>
    <w:basedOn w:val="Normal"/>
    <w:link w:val="TitleChar"/>
    <w:uiPriority w:val="99"/>
    <w:qFormat/>
    <w:pPr>
      <w:spacing w:before="240" w:after="60"/>
      <w:jc w:val="center"/>
      <w:outlineLvl w:val="0"/>
    </w:pPr>
    <w:rPr>
      <w:rFonts w:ascii="Calibri" w:hAnsi="Calibri" w:cs="Calibri"/>
      <w:b/>
      <w:bCs/>
      <w:kern w:val="28"/>
      <w:sz w:val="56"/>
      <w:szCs w:val="56"/>
    </w:rPr>
  </w:style>
  <w:style w:type="character" w:customStyle="1" w:styleId="TitleChar">
    <w:name w:val="Title Char"/>
    <w:basedOn w:val="DefaultParagraphFont"/>
    <w:link w:val="Title"/>
    <w:uiPriority w:val="10"/>
    <w:rsid w:val="00367FA2"/>
    <w:rPr>
      <w:rFonts w:asciiTheme="majorHAnsi" w:eastAsiaTheme="majorEastAsia" w:hAnsiTheme="majorHAnsi" w:cstheme="majorBidi"/>
      <w:b/>
      <w:bCs/>
      <w:kern w:val="28"/>
      <w:sz w:val="32"/>
      <w:szCs w:val="32"/>
      <w:lang w:val="en-US" w:eastAsia="en-US"/>
    </w:rPr>
  </w:style>
  <w:style w:type="paragraph" w:customStyle="1" w:styleId="TableTextbullet">
    <w:name w:val="Table Text bullet"/>
    <w:basedOn w:val="TableText"/>
    <w:uiPriority w:val="99"/>
    <w:pPr>
      <w:numPr>
        <w:numId w:val="4"/>
      </w:numPr>
    </w:pPr>
  </w:style>
  <w:style w:type="paragraph" w:customStyle="1" w:styleId="TableText">
    <w:name w:val="Table Text"/>
    <w:uiPriority w:val="99"/>
    <w:pPr>
      <w:tabs>
        <w:tab w:val="left" w:pos="284"/>
      </w:tabs>
      <w:spacing w:before="60" w:after="60"/>
    </w:pPr>
    <w:rPr>
      <w:rFonts w:ascii="Calibri" w:hAnsi="Calibri" w:cs="Calibri"/>
      <w:lang w:val="en-US" w:eastAsia="en-US"/>
    </w:rPr>
  </w:style>
  <w:style w:type="paragraph" w:styleId="Subtitle">
    <w:name w:val="Subtitle"/>
    <w:basedOn w:val="Normal"/>
    <w:link w:val="SubtitleChar"/>
    <w:uiPriority w:val="99"/>
    <w:qFormat/>
    <w:pPr>
      <w:spacing w:before="240" w:after="240"/>
      <w:jc w:val="center"/>
      <w:outlineLvl w:val="1"/>
    </w:pPr>
    <w:rPr>
      <w:rFonts w:ascii="Calibri" w:hAnsi="Calibri" w:cs="Calibri"/>
      <w:b/>
      <w:bCs/>
      <w:sz w:val="40"/>
      <w:szCs w:val="40"/>
    </w:rPr>
  </w:style>
  <w:style w:type="character" w:customStyle="1" w:styleId="SubtitleChar">
    <w:name w:val="Subtitle Char"/>
    <w:basedOn w:val="DefaultParagraphFont"/>
    <w:link w:val="Subtitle"/>
    <w:uiPriority w:val="99"/>
    <w:rPr>
      <w:rFonts w:ascii="Calibri" w:hAnsi="Calibri" w:cs="Calibri"/>
      <w:b/>
      <w:bCs/>
      <w:sz w:val="40"/>
      <w:szCs w:val="40"/>
      <w:lang w:val="en-US" w:eastAsia="en-US"/>
    </w:rPr>
  </w:style>
  <w:style w:type="paragraph" w:customStyle="1" w:styleId="Bul2">
    <w:name w:val="Bul 2"/>
    <w:uiPriority w:val="99"/>
    <w:pPr>
      <w:numPr>
        <w:numId w:val="3"/>
      </w:numPr>
      <w:tabs>
        <w:tab w:val="clear" w:pos="2084"/>
        <w:tab w:val="left" w:pos="737"/>
      </w:tabs>
      <w:spacing w:after="120" w:line="260" w:lineRule="exact"/>
      <w:ind w:left="738" w:hanging="369"/>
    </w:pPr>
    <w:rPr>
      <w:rFonts w:ascii="Calibri" w:hAnsi="Calibri" w:cs="Calibri"/>
      <w:sz w:val="24"/>
      <w:szCs w:val="24"/>
      <w:lang w:val="en-US" w:eastAsia="he-IL" w:bidi="he-IL"/>
    </w:rPr>
  </w:style>
  <w:style w:type="paragraph" w:customStyle="1" w:styleId="Figure">
    <w:name w:val="Figure"/>
    <w:basedOn w:val="Para"/>
    <w:uiPriority w:val="99"/>
    <w:pPr>
      <w:spacing w:before="120" w:after="60"/>
      <w:jc w:val="center"/>
    </w:pPr>
    <w:rPr>
      <w:b/>
      <w:bCs/>
      <w:noProof/>
    </w:rPr>
  </w:style>
  <w:style w:type="paragraph" w:styleId="Header">
    <w:name w:val="header"/>
    <w:basedOn w:val="Normal"/>
    <w:link w:val="HeaderChar"/>
    <w:uiPriority w:val="99"/>
    <w:pPr>
      <w:pBdr>
        <w:bottom w:val="single" w:sz="2" w:space="2" w:color="auto"/>
      </w:pBdr>
      <w:tabs>
        <w:tab w:val="right" w:pos="9752"/>
      </w:tabs>
      <w:spacing w:before="120" w:after="360"/>
    </w:pPr>
    <w:rPr>
      <w:rFonts w:ascii="Calibri" w:hAnsi="Calibri" w:cs="Calibri"/>
      <w:noProof/>
      <w:sz w:val="18"/>
      <w:szCs w:val="18"/>
    </w:rPr>
  </w:style>
  <w:style w:type="character" w:customStyle="1" w:styleId="HeaderChar">
    <w:name w:val="Header Char"/>
    <w:basedOn w:val="DefaultParagraphFont"/>
    <w:link w:val="Header"/>
    <w:uiPriority w:val="99"/>
    <w:semiHidden/>
    <w:rsid w:val="00367FA2"/>
    <w:rPr>
      <w:rFonts w:ascii="Arial" w:hAnsi="Arial" w:cs="Arial"/>
      <w:sz w:val="20"/>
      <w:szCs w:val="20"/>
      <w:lang w:val="en-US" w:eastAsia="en-US"/>
    </w:rPr>
  </w:style>
  <w:style w:type="paragraph" w:styleId="Footer">
    <w:name w:val="footer"/>
    <w:basedOn w:val="Normal"/>
    <w:link w:val="FooterChar"/>
    <w:uiPriority w:val="99"/>
    <w:pPr>
      <w:pBdr>
        <w:top w:val="single" w:sz="2" w:space="2" w:color="auto"/>
      </w:pBdr>
      <w:tabs>
        <w:tab w:val="center" w:pos="4876"/>
        <w:tab w:val="right" w:pos="9752"/>
      </w:tabs>
      <w:spacing w:after="240"/>
    </w:pPr>
    <w:rPr>
      <w:rFonts w:ascii="Calibri" w:hAnsi="Calibri" w:cs="Calibri"/>
      <w:sz w:val="18"/>
      <w:szCs w:val="18"/>
      <w:lang w:eastAsia="he-IL" w:bidi="he-IL"/>
    </w:rPr>
  </w:style>
  <w:style w:type="character" w:customStyle="1" w:styleId="FooterChar">
    <w:name w:val="Footer Char"/>
    <w:basedOn w:val="DefaultParagraphFont"/>
    <w:link w:val="Footer"/>
    <w:uiPriority w:val="99"/>
    <w:semiHidden/>
    <w:rsid w:val="00367FA2"/>
    <w:rPr>
      <w:rFonts w:ascii="Arial" w:hAnsi="Arial" w:cs="Arial"/>
      <w:sz w:val="20"/>
      <w:szCs w:val="20"/>
      <w:lang w:val="en-US" w:eastAsia="en-US"/>
    </w:rPr>
  </w:style>
  <w:style w:type="paragraph" w:customStyle="1" w:styleId="ToDo">
    <w:name w:val="To Do"/>
    <w:next w:val="Num1"/>
    <w:uiPriority w:val="99"/>
    <w:pPr>
      <w:keepNext/>
      <w:numPr>
        <w:numId w:val="1"/>
      </w:numPr>
      <w:tabs>
        <w:tab w:val="clear" w:pos="360"/>
        <w:tab w:val="left" w:pos="397"/>
      </w:tabs>
      <w:spacing w:before="180" w:after="120"/>
      <w:ind w:left="624" w:hanging="624"/>
    </w:pPr>
    <w:rPr>
      <w:rFonts w:ascii="Calibri" w:hAnsi="Calibri" w:cs="Calibri"/>
      <w:b/>
      <w:bCs/>
      <w:sz w:val="24"/>
      <w:szCs w:val="24"/>
      <w:lang w:val="en-US" w:eastAsia="he-IL" w:bidi="he-IL"/>
    </w:rPr>
  </w:style>
  <w:style w:type="paragraph" w:customStyle="1" w:styleId="Num1">
    <w:name w:val="Num 1"/>
    <w:uiPriority w:val="99"/>
    <w:pPr>
      <w:numPr>
        <w:numId w:val="59"/>
      </w:numPr>
      <w:spacing w:after="120" w:line="260" w:lineRule="atLeast"/>
    </w:pPr>
    <w:rPr>
      <w:rFonts w:ascii="Calibri" w:hAnsi="Calibri" w:cs="Calibri"/>
      <w:sz w:val="24"/>
      <w:szCs w:val="24"/>
      <w:lang w:val="en-US" w:eastAsia="he-IL" w:bidi="he-IL"/>
    </w:rPr>
  </w:style>
  <w:style w:type="character" w:styleId="Hyperlink">
    <w:name w:val="Hyperlink"/>
    <w:basedOn w:val="DefaultParagraphFont"/>
    <w:uiPriority w:val="99"/>
    <w:rPr>
      <w:rFonts w:ascii="Times New Roman" w:hAnsi="Times New Roman" w:cs="Times New Roman"/>
      <w:color w:val="0000FF"/>
      <w:u w:val="single"/>
    </w:rPr>
  </w:style>
  <w:style w:type="paragraph" w:customStyle="1" w:styleId="TableTextcli">
    <w:name w:val="Table Text cli"/>
    <w:basedOn w:val="TableText"/>
    <w:uiPriority w:val="99"/>
    <w:rPr>
      <w:rFonts w:ascii="Courier New" w:hAnsi="Courier New" w:cs="Courier New"/>
      <w:sz w:val="20"/>
      <w:szCs w:val="20"/>
    </w:rPr>
  </w:style>
  <w:style w:type="paragraph" w:styleId="NormalWeb">
    <w:name w:val="Normal (Web)"/>
    <w:basedOn w:val="Normal"/>
    <w:uiPriority w:val="99"/>
    <w:rPr>
      <w:rFonts w:ascii="Verdana" w:hAnsi="Verdana" w:cs="Verdana"/>
      <w:sz w:val="24"/>
      <w:szCs w:val="24"/>
    </w:rPr>
  </w:style>
  <w:style w:type="character" w:styleId="PageNumber">
    <w:name w:val="page number"/>
    <w:basedOn w:val="DefaultParagraphFont"/>
    <w:uiPriority w:val="99"/>
    <w:rPr>
      <w:rFonts w:ascii="Times New Roman" w:hAnsi="Times New Roman" w:cs="Times New Roman"/>
    </w:rPr>
  </w:style>
  <w:style w:type="paragraph" w:styleId="TOC1">
    <w:name w:val="toc 1"/>
    <w:basedOn w:val="Normal"/>
    <w:autoRedefine/>
    <w:uiPriority w:val="99"/>
    <w:pPr>
      <w:keepNext/>
      <w:tabs>
        <w:tab w:val="left" w:pos="624"/>
        <w:tab w:val="right" w:leader="dot" w:pos="9752"/>
      </w:tabs>
      <w:spacing w:before="240" w:after="60"/>
      <w:ind w:left="624" w:hanging="624"/>
    </w:pPr>
    <w:rPr>
      <w:rFonts w:ascii="Calibri" w:hAnsi="Calibri" w:cs="Calibri"/>
      <w:b/>
      <w:bCs/>
      <w:noProof/>
      <w:sz w:val="24"/>
      <w:szCs w:val="24"/>
    </w:rPr>
  </w:style>
  <w:style w:type="paragraph" w:styleId="TOC2">
    <w:name w:val="toc 2"/>
    <w:basedOn w:val="Normal"/>
    <w:autoRedefine/>
    <w:uiPriority w:val="99"/>
    <w:pPr>
      <w:tabs>
        <w:tab w:val="left" w:pos="800"/>
        <w:tab w:val="left" w:pos="1248"/>
        <w:tab w:val="right" w:leader="dot" w:pos="9752"/>
      </w:tabs>
      <w:spacing w:after="0"/>
      <w:ind w:left="1248" w:hanging="624"/>
    </w:pPr>
    <w:rPr>
      <w:rFonts w:ascii="Calibri" w:hAnsi="Calibri" w:cs="Calibri"/>
      <w:noProof/>
      <w:sz w:val="24"/>
      <w:szCs w:val="24"/>
    </w:rPr>
  </w:style>
  <w:style w:type="paragraph" w:styleId="TOC3">
    <w:name w:val="toc 3"/>
    <w:basedOn w:val="Normal"/>
    <w:autoRedefine/>
    <w:uiPriority w:val="99"/>
    <w:pPr>
      <w:tabs>
        <w:tab w:val="left" w:pos="1247"/>
        <w:tab w:val="left" w:pos="2012"/>
        <w:tab w:val="right" w:leader="dot" w:pos="9752"/>
      </w:tabs>
      <w:spacing w:after="0"/>
      <w:ind w:left="1984" w:hanging="737"/>
    </w:pPr>
    <w:rPr>
      <w:rFonts w:ascii="Calibri" w:hAnsi="Calibri" w:cs="Calibri"/>
      <w:noProof/>
      <w:sz w:val="22"/>
      <w:szCs w:val="22"/>
    </w:rPr>
  </w:style>
  <w:style w:type="paragraph" w:styleId="TOC4">
    <w:name w:val="toc 4"/>
    <w:basedOn w:val="Normal"/>
    <w:next w:val="Normal"/>
    <w:autoRedefine/>
    <w:uiPriority w:val="99"/>
    <w:pPr>
      <w:ind w:left="600"/>
    </w:pPr>
  </w:style>
  <w:style w:type="paragraph" w:styleId="TOC5">
    <w:name w:val="toc 5"/>
    <w:basedOn w:val="Normal"/>
    <w:next w:val="Normal"/>
    <w:autoRedefine/>
    <w:uiPriority w:val="99"/>
    <w:pPr>
      <w:ind w:left="800"/>
    </w:pPr>
  </w:style>
  <w:style w:type="paragraph" w:styleId="TOC6">
    <w:name w:val="toc 6"/>
    <w:basedOn w:val="Normal"/>
    <w:next w:val="Normal"/>
    <w:autoRedefine/>
    <w:uiPriority w:val="99"/>
    <w:pPr>
      <w:ind w:left="1000"/>
    </w:pPr>
  </w:style>
  <w:style w:type="paragraph" w:styleId="TOC7">
    <w:name w:val="toc 7"/>
    <w:basedOn w:val="Normal"/>
    <w:next w:val="Normal"/>
    <w:autoRedefine/>
    <w:uiPriority w:val="99"/>
    <w:pPr>
      <w:ind w:left="1200"/>
    </w:pPr>
  </w:style>
  <w:style w:type="paragraph" w:styleId="TOC8">
    <w:name w:val="toc 8"/>
    <w:basedOn w:val="Normal"/>
    <w:next w:val="Normal"/>
    <w:autoRedefine/>
    <w:uiPriority w:val="99"/>
    <w:pPr>
      <w:ind w:left="1400"/>
    </w:pPr>
  </w:style>
  <w:style w:type="paragraph" w:styleId="TOC9">
    <w:name w:val="toc 9"/>
    <w:basedOn w:val="Normal"/>
    <w:next w:val="Normal"/>
    <w:autoRedefine/>
    <w:uiPriority w:val="99"/>
    <w:pPr>
      <w:ind w:left="1600"/>
    </w:pPr>
  </w:style>
  <w:style w:type="paragraph" w:customStyle="1" w:styleId="Note">
    <w:name w:val="Note"/>
    <w:uiPriority w:val="99"/>
    <w:pPr>
      <w:spacing w:after="120" w:line="260" w:lineRule="atLeast"/>
    </w:pPr>
    <w:rPr>
      <w:rFonts w:ascii="Calibri" w:hAnsi="Calibri" w:cs="Calibri"/>
      <w:i/>
      <w:iCs/>
      <w:sz w:val="24"/>
      <w:szCs w:val="24"/>
      <w:lang w:val="en-US" w:eastAsia="en-US"/>
    </w:rPr>
  </w:style>
  <w:style w:type="paragraph" w:customStyle="1" w:styleId="Etad">
    <w:name w:val="Etad"/>
    <w:basedOn w:val="TableText"/>
    <w:uiPriority w:val="99"/>
  </w:style>
  <w:style w:type="paragraph" w:customStyle="1" w:styleId="Bul1">
    <w:name w:val="Bul 1"/>
    <w:uiPriority w:val="99"/>
    <w:pPr>
      <w:numPr>
        <w:numId w:val="2"/>
      </w:numPr>
      <w:tabs>
        <w:tab w:val="left" w:pos="369"/>
        <w:tab w:val="left" w:pos="737"/>
      </w:tabs>
      <w:spacing w:after="120" w:line="260" w:lineRule="exact"/>
      <w:ind w:left="369" w:hanging="369"/>
    </w:pPr>
    <w:rPr>
      <w:rFonts w:ascii="Calibri" w:hAnsi="Calibri" w:cs="Calibri"/>
      <w:sz w:val="24"/>
      <w:szCs w:val="24"/>
      <w:lang w:val="en-US" w:eastAsia="he-IL" w:bidi="he-IL"/>
    </w:rPr>
  </w:style>
  <w:style w:type="paragraph" w:customStyle="1" w:styleId="TableHead">
    <w:name w:val="Table Head"/>
    <w:uiPriority w:val="99"/>
    <w:pPr>
      <w:keepNext/>
      <w:spacing w:before="60" w:after="60"/>
      <w:jc w:val="center"/>
    </w:pPr>
    <w:rPr>
      <w:rFonts w:ascii="Calibri" w:hAnsi="Calibri" w:cs="Calibri"/>
      <w:b/>
      <w:bCs/>
      <w:sz w:val="24"/>
      <w:szCs w:val="24"/>
      <w:lang w:val="en-US" w:eastAsia="en-US"/>
    </w:rPr>
  </w:style>
  <w:style w:type="paragraph" w:customStyle="1" w:styleId="Cont1">
    <w:name w:val="Cont 1"/>
    <w:uiPriority w:val="99"/>
    <w:pPr>
      <w:spacing w:after="120" w:line="260" w:lineRule="atLeast"/>
      <w:ind w:left="369"/>
    </w:pPr>
    <w:rPr>
      <w:rFonts w:ascii="Calibri" w:hAnsi="Calibri" w:cs="Calibri"/>
      <w:sz w:val="24"/>
      <w:szCs w:val="24"/>
      <w:lang w:val="en-US" w:eastAsia="en-US"/>
    </w:rPr>
  </w:style>
  <w:style w:type="paragraph" w:customStyle="1" w:styleId="Cont2">
    <w:name w:val="Cont 2"/>
    <w:uiPriority w:val="99"/>
    <w:pPr>
      <w:spacing w:after="120" w:line="260" w:lineRule="atLeast"/>
      <w:ind w:left="737"/>
    </w:pPr>
    <w:rPr>
      <w:rFonts w:ascii="Calibri" w:hAnsi="Calibri" w:cs="Calibri"/>
      <w:sz w:val="24"/>
      <w:szCs w:val="24"/>
      <w:lang w:val="en-US" w:eastAsia="en-US"/>
    </w:rPr>
  </w:style>
  <w:style w:type="paragraph" w:customStyle="1" w:styleId="Screen">
    <w:name w:val="Screen"/>
    <w:uiPriority w:val="99"/>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sz w:val="20"/>
      <w:szCs w:val="20"/>
      <w:lang w:val="en-US" w:eastAsia="en-US"/>
    </w:rPr>
  </w:style>
  <w:style w:type="paragraph" w:customStyle="1" w:styleId="TableHeadLeft">
    <w:name w:val="Table Head Left"/>
    <w:basedOn w:val="TableHead"/>
    <w:uiPriority w:val="99"/>
    <w:pPr>
      <w:keepNext w:val="0"/>
      <w:jc w:val="left"/>
    </w:pPr>
  </w:style>
  <w:style w:type="character" w:customStyle="1" w:styleId="TableTextChar">
    <w:name w:val="Table Text Char"/>
    <w:basedOn w:val="DefaultParagraphFont"/>
    <w:uiPriority w:val="99"/>
    <w:rPr>
      <w:rFonts w:ascii="Calibri" w:hAnsi="Calibri" w:cs="Calibri"/>
      <w:sz w:val="22"/>
      <w:szCs w:val="22"/>
      <w:lang w:val="en-US" w:eastAsia="en-US"/>
    </w:rPr>
  </w:style>
  <w:style w:type="paragraph" w:styleId="DocumentMap">
    <w:name w:val="Document Map"/>
    <w:basedOn w:val="Normal"/>
    <w:link w:val="DocumentMapChar"/>
    <w:uiPriority w:val="99"/>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367FA2"/>
    <w:rPr>
      <w:rFonts w:ascii="Times New Roman" w:hAnsi="Times New Roman" w:cs="Times New Roman"/>
      <w:sz w:val="0"/>
      <w:szCs w:val="0"/>
      <w:lang w:val="en-US" w:eastAsia="en-US"/>
    </w:rPr>
  </w:style>
  <w:style w:type="character" w:customStyle="1" w:styleId="TableTextcliChar">
    <w:name w:val="Table Text cli Char"/>
    <w:basedOn w:val="TableTextChar"/>
    <w:uiPriority w:val="99"/>
    <w:rPr>
      <w:rFonts w:ascii="Courier New" w:hAnsi="Courier New" w:cs="Courier New"/>
    </w:rPr>
  </w:style>
  <w:style w:type="paragraph" w:styleId="Caption">
    <w:name w:val="caption"/>
    <w:basedOn w:val="Normal"/>
    <w:next w:val="Normal"/>
    <w:uiPriority w:val="99"/>
    <w:qFormat/>
    <w:pPr>
      <w:keepNext/>
      <w:spacing w:before="60" w:after="60"/>
      <w:jc w:val="center"/>
    </w:pPr>
    <w:rPr>
      <w:rFonts w:ascii="Calibri" w:hAnsi="Calibri" w:cs="Calibri"/>
      <w:i/>
      <w:iCs/>
      <w:sz w:val="24"/>
      <w:szCs w:val="24"/>
    </w:rPr>
  </w:style>
  <w:style w:type="character" w:customStyle="1" w:styleId="NoteChar">
    <w:name w:val="Note Char"/>
    <w:basedOn w:val="DefaultParagraphFont"/>
    <w:uiPriority w:val="99"/>
    <w:rPr>
      <w:rFonts w:ascii="Calibri" w:hAnsi="Calibri" w:cs="Calibri"/>
      <w:i/>
      <w:iCs/>
      <w:sz w:val="24"/>
      <w:szCs w:val="24"/>
      <w:lang w:val="en-US" w:eastAsia="en-US"/>
    </w:rPr>
  </w:style>
  <w:style w:type="character" w:customStyle="1" w:styleId="TableHeadChar">
    <w:name w:val="Table Head Char"/>
    <w:basedOn w:val="DefaultParagraphFont"/>
    <w:uiPriority w:val="99"/>
    <w:rPr>
      <w:rFonts w:ascii="Calibri" w:hAnsi="Calibri" w:cs="Calibri"/>
      <w:b/>
      <w:bCs/>
      <w:sz w:val="24"/>
      <w:szCs w:val="24"/>
      <w:lang w:val="en-US" w:eastAsia="en-US"/>
    </w:rPr>
  </w:style>
  <w:style w:type="paragraph" w:styleId="BalloonText">
    <w:name w:val="Balloon Text"/>
    <w:basedOn w:val="Normal"/>
    <w:link w:val="BalloonTextChar"/>
    <w:uiPriority w:val="99"/>
    <w:pPr>
      <w:spacing w:after="0"/>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ParaChar">
    <w:name w:val="Para Char"/>
    <w:basedOn w:val="DefaultParagraphFont"/>
    <w:uiPriority w:val="99"/>
    <w:rPr>
      <w:rFonts w:ascii="Calibri" w:hAnsi="Calibri" w:cs="Calibri"/>
      <w:sz w:val="24"/>
      <w:szCs w:val="24"/>
      <w:lang w:val="en-US" w:eastAsia="en-US"/>
    </w:rPr>
  </w:style>
  <w:style w:type="character" w:customStyle="1" w:styleId="FigureChar">
    <w:name w:val="Figure Char"/>
    <w:basedOn w:val="DefaultParagraphFont"/>
    <w:uiPriority w:val="99"/>
    <w:rPr>
      <w:rFonts w:ascii="Calibri" w:hAnsi="Calibri" w:cs="Calibri"/>
      <w:b/>
      <w:bCs/>
      <w:noProof/>
      <w:sz w:val="24"/>
      <w:szCs w:val="24"/>
    </w:rPr>
  </w:style>
  <w:style w:type="paragraph" w:customStyle="1" w:styleId="ChapterSubtitle">
    <w:name w:val="Chapter Subtitle"/>
    <w:basedOn w:val="Normal"/>
    <w:next w:val="Heading1"/>
    <w:uiPriority w:val="99"/>
    <w:pPr>
      <w:pBdr>
        <w:top w:val="single" w:sz="6" w:space="3" w:color="auto"/>
      </w:pBdr>
      <w:ind w:left="1701"/>
    </w:pPr>
    <w:rPr>
      <w:rFonts w:ascii="Humnst777 BT" w:hAnsi="Humnst777 BT" w:cs="Humnst777 BT"/>
      <w:b/>
      <w:bCs/>
      <w:sz w:val="56"/>
      <w:szCs w:val="56"/>
    </w:rPr>
  </w:style>
  <w:style w:type="paragraph" w:customStyle="1" w:styleId="FigureWide">
    <w:name w:val="Figure Wide"/>
    <w:basedOn w:val="Normal"/>
    <w:uiPriority w:val="99"/>
    <w:pPr>
      <w:jc w:val="center"/>
    </w:pPr>
    <w:rPr>
      <w:rFonts w:ascii="ZapfHumnst BT" w:hAnsi="ZapfHumnst BT" w:cs="ZapfHumnst BT"/>
    </w:rPr>
  </w:style>
  <w:style w:type="paragraph" w:styleId="PlainText">
    <w:name w:val="Plain Text"/>
    <w:basedOn w:val="Normal"/>
    <w:link w:val="PlainTextChar"/>
    <w:uiPriority w:val="99"/>
    <w:rPr>
      <w:rFonts w:ascii="Courier New" w:hAnsi="Courier New" w:cs="Courier New"/>
      <w:lang w:val="en-AU"/>
    </w:rPr>
  </w:style>
  <w:style w:type="character" w:customStyle="1" w:styleId="PlainTextChar">
    <w:name w:val="Plain Text Char"/>
    <w:basedOn w:val="DefaultParagraphFont"/>
    <w:link w:val="PlainText"/>
    <w:uiPriority w:val="99"/>
    <w:rPr>
      <w:rFonts w:ascii="Courier New" w:hAnsi="Courier New" w:cs="Courier New"/>
      <w:sz w:val="24"/>
      <w:szCs w:val="24"/>
      <w:lang w:val="en-AU"/>
    </w:rPr>
  </w:style>
  <w:style w:type="paragraph" w:customStyle="1" w:styleId="Result">
    <w:name w:val="Result"/>
    <w:basedOn w:val="Para"/>
    <w:uiPriority w:val="99"/>
    <w:pPr>
      <w:ind w:left="1134"/>
    </w:pPr>
  </w:style>
  <w:style w:type="character" w:customStyle="1" w:styleId="ResultChar">
    <w:name w:val="Result Char"/>
    <w:basedOn w:val="DefaultParagraphFont"/>
    <w:uiPriority w:val="99"/>
    <w:rPr>
      <w:rFonts w:ascii="Calibri" w:hAnsi="Calibri" w:cs="Calibri"/>
      <w:sz w:val="24"/>
      <w:szCs w:val="24"/>
    </w:rPr>
  </w:style>
  <w:style w:type="paragraph" w:customStyle="1" w:styleId="Step">
    <w:name w:val="Step"/>
    <w:basedOn w:val="Normal"/>
    <w:uiPriority w:val="99"/>
    <w:pPr>
      <w:spacing w:before="120" w:after="0"/>
      <w:ind w:left="426" w:hanging="425"/>
    </w:pPr>
    <w:rPr>
      <w:rFonts w:ascii="Calibri" w:hAnsi="Calibri" w:cs="Calibri"/>
      <w:sz w:val="24"/>
      <w:szCs w:val="24"/>
    </w:rPr>
  </w:style>
  <w:style w:type="paragraph" w:customStyle="1" w:styleId="NoteTopLine">
    <w:name w:val="Note Top Line"/>
    <w:basedOn w:val="Normal"/>
    <w:next w:val="Note"/>
    <w:uiPriority w:val="99"/>
    <w:pPr>
      <w:keepNext/>
      <w:pBdr>
        <w:top w:val="single" w:sz="6" w:space="0" w:color="C0C0C0"/>
      </w:pBdr>
      <w:spacing w:before="120" w:after="0" w:line="20" w:lineRule="exact"/>
      <w:ind w:left="1701"/>
    </w:pPr>
    <w:rPr>
      <w:rFonts w:ascii="ZapfHumnst BT" w:hAnsi="ZapfHumnst BT" w:cs="ZapfHumnst BT"/>
      <w:sz w:val="2"/>
      <w:szCs w:val="2"/>
    </w:rPr>
  </w:style>
  <w:style w:type="paragraph" w:customStyle="1" w:styleId="NoteBottomLine">
    <w:name w:val="Note Bottom Line"/>
    <w:basedOn w:val="Normal"/>
    <w:next w:val="Normal"/>
    <w:uiPriority w:val="99"/>
    <w:pPr>
      <w:keepNext/>
      <w:pBdr>
        <w:bottom w:val="single" w:sz="6" w:space="0" w:color="C0C0C0"/>
      </w:pBdr>
      <w:spacing w:after="0" w:line="20" w:lineRule="exact"/>
      <w:ind w:left="1701"/>
    </w:pPr>
    <w:rPr>
      <w:rFonts w:ascii="ZapfHumnst BT" w:hAnsi="ZapfHumnst BT" w:cs="ZapfHumnst BT"/>
      <w:sz w:val="2"/>
      <w:szCs w:val="2"/>
    </w:rPr>
  </w:style>
  <w:style w:type="paragraph" w:customStyle="1" w:styleId="TableHeading">
    <w:name w:val="Table Heading"/>
    <w:basedOn w:val="Normal"/>
    <w:uiPriority w:val="99"/>
    <w:pPr>
      <w:keepNext/>
      <w:spacing w:before="60" w:after="60"/>
    </w:pPr>
    <w:rPr>
      <w:rFonts w:ascii="Calibri" w:hAnsi="Calibri" w:cs="Calibri"/>
      <w:b/>
      <w:bCs/>
      <w:noProof/>
      <w:color w:val="000000"/>
      <w:sz w:val="24"/>
      <w:szCs w:val="24"/>
    </w:rPr>
  </w:style>
  <w:style w:type="paragraph" w:customStyle="1" w:styleId="NoteTitle">
    <w:name w:val="Note Title"/>
    <w:basedOn w:val="Note"/>
    <w:uiPriority w:val="99"/>
    <w:pPr>
      <w:keepNext/>
      <w:spacing w:before="160" w:after="0" w:line="240" w:lineRule="auto"/>
      <w:jc w:val="both"/>
    </w:pPr>
    <w:rPr>
      <w:rFonts w:ascii="Humnst777 BT" w:hAnsi="Humnst777 BT" w:cs="Humnst777 BT"/>
      <w:b/>
      <w:bCs/>
    </w:rPr>
  </w:style>
  <w:style w:type="character" w:customStyle="1" w:styleId="Step0">
    <w:name w:val="Step תו"/>
    <w:basedOn w:val="DefaultParagraphFont"/>
    <w:uiPriority w:val="99"/>
    <w:rPr>
      <w:rFonts w:ascii="Calibri" w:hAnsi="Calibri" w:cs="Calibri"/>
      <w:sz w:val="24"/>
      <w:szCs w:val="24"/>
    </w:rPr>
  </w:style>
  <w:style w:type="paragraph" w:customStyle="1" w:styleId="Figurecaption">
    <w:name w:val="Figure caption"/>
    <w:uiPriority w:val="99"/>
    <w:pPr>
      <w:jc w:val="center"/>
    </w:pPr>
    <w:rPr>
      <w:rFonts w:ascii="Humnst777 BT" w:hAnsi="Humnst777 BT" w:cs="Humnst777 BT"/>
      <w:i/>
      <w:iCs/>
      <w:lang w:val="en-US" w:eastAsia="en-US"/>
    </w:rPr>
  </w:style>
  <w:style w:type="paragraph" w:customStyle="1" w:styleId="Command">
    <w:name w:val="Command"/>
    <w:basedOn w:val="Step"/>
    <w:uiPriority w:val="99"/>
    <w:pPr>
      <w:spacing w:after="120"/>
      <w:ind w:left="1276"/>
    </w:pPr>
    <w:rPr>
      <w:rFonts w:ascii="Courier New" w:hAnsi="Courier New" w:cs="Courier New"/>
      <w:b/>
      <w:bCs/>
    </w:rPr>
  </w:style>
  <w:style w:type="paragraph" w:customStyle="1" w:styleId="TableColLeft">
    <w:name w:val="TableColLeft"/>
    <w:basedOn w:val="Normal"/>
    <w:uiPriority w:val="99"/>
    <w:pPr>
      <w:spacing w:before="60" w:after="60"/>
    </w:pPr>
    <w:rPr>
      <w:rFonts w:ascii="ZapfHumnst BT" w:hAnsi="ZapfHumnst BT" w:cs="ZapfHumnst BT"/>
      <w:noProof/>
    </w:rPr>
  </w:style>
  <w:style w:type="paragraph" w:customStyle="1" w:styleId="HeadingUnnumbered">
    <w:name w:val="Heading Unnumbered"/>
    <w:basedOn w:val="Heading2"/>
    <w:uiPriority w:val="99"/>
    <w:pPr>
      <w:numPr>
        <w:ilvl w:val="0"/>
        <w:numId w:val="0"/>
      </w:numPr>
    </w:pPr>
    <w:rPr>
      <w:sz w:val="28"/>
      <w:szCs w:val="28"/>
    </w:rPr>
  </w:style>
  <w:style w:type="paragraph" w:customStyle="1" w:styleId="Bulleted">
    <w:name w:val="Bulleted"/>
    <w:basedOn w:val="Normal"/>
    <w:uiPriority w:val="99"/>
    <w:pPr>
      <w:numPr>
        <w:numId w:val="5"/>
      </w:numPr>
      <w:tabs>
        <w:tab w:val="clear" w:pos="360"/>
        <w:tab w:val="num" w:pos="2127"/>
      </w:tabs>
      <w:spacing w:before="60" w:after="0"/>
      <w:ind w:left="2127" w:hanging="426"/>
    </w:pPr>
    <w:rPr>
      <w:rFonts w:ascii="ZapfHumnst BT" w:hAnsi="ZapfHumnst BT" w:cs="ZapfHumnst BT"/>
    </w:rPr>
  </w:style>
  <w:style w:type="paragraph" w:customStyle="1" w:styleId="Notebulletd">
    <w:name w:val="Note bulletd"/>
    <w:basedOn w:val="Note"/>
    <w:uiPriority w:val="99"/>
    <w:pPr>
      <w:keepNext/>
      <w:numPr>
        <w:numId w:val="6"/>
      </w:numPr>
      <w:spacing w:before="120" w:after="0" w:line="240" w:lineRule="auto"/>
    </w:pPr>
    <w:rPr>
      <w:rFonts w:ascii="ZapfHumnst BT" w:hAnsi="ZapfHumnst BT" w:cs="ZapfHumnst BT"/>
    </w:rPr>
  </w:style>
  <w:style w:type="paragraph" w:customStyle="1" w:styleId="screen0">
    <w:name w:val="screen"/>
    <w:uiPriority w:val="99"/>
    <w:pPr>
      <w:keepNext/>
      <w:pBdr>
        <w:top w:val="double" w:sz="4" w:space="1" w:color="auto"/>
        <w:left w:val="double" w:sz="4" w:space="4" w:color="auto"/>
        <w:bottom w:val="double" w:sz="4" w:space="1" w:color="auto"/>
        <w:right w:val="double" w:sz="4" w:space="4" w:color="auto"/>
      </w:pBdr>
      <w:spacing w:before="60"/>
    </w:pPr>
    <w:rPr>
      <w:rFonts w:ascii="Courier New" w:hAnsi="Courier New" w:cs="Courier New"/>
      <w:lang w:val="en-US" w:eastAsia="en-US"/>
    </w:rPr>
  </w:style>
  <w:style w:type="paragraph" w:styleId="ListParagraph">
    <w:name w:val="List Paragraph"/>
    <w:basedOn w:val="Normal"/>
    <w:uiPriority w:val="99"/>
    <w:qFormat/>
    <w:pPr>
      <w:spacing w:after="0"/>
      <w:ind w:left="720"/>
    </w:pPr>
    <w:rPr>
      <w:rFonts w:ascii="Times New Roman" w:hAnsi="Times New Roman" w:cs="Times New Roman"/>
      <w:sz w:val="24"/>
      <w:szCs w:val="24"/>
    </w:rPr>
  </w:style>
  <w:style w:type="paragraph" w:customStyle="1" w:styleId="Notesubbulletd">
    <w:name w:val="Note sub bulletd"/>
    <w:basedOn w:val="Note"/>
    <w:uiPriority w:val="99"/>
    <w:pPr>
      <w:keepNext/>
      <w:numPr>
        <w:numId w:val="7"/>
      </w:numPr>
      <w:tabs>
        <w:tab w:val="clear" w:pos="360"/>
        <w:tab w:val="left" w:pos="714"/>
      </w:tabs>
      <w:spacing w:before="60" w:after="0" w:line="240" w:lineRule="auto"/>
      <w:ind w:left="714" w:hanging="357"/>
    </w:pPr>
    <w:rPr>
      <w:rFonts w:ascii="ZapfHumnst BT" w:hAnsi="ZapfHumnst BT" w:cs="ZapfHumnst BT"/>
    </w:rPr>
  </w:style>
  <w:style w:type="paragraph" w:styleId="BodyTextIndent">
    <w:name w:val="Body Text Indent"/>
    <w:basedOn w:val="Normal"/>
    <w:link w:val="BodyTextIndentChar"/>
    <w:uiPriority w:val="99"/>
    <w:pPr>
      <w:spacing w:after="0"/>
      <w:ind w:left="360"/>
    </w:pPr>
    <w:rPr>
      <w:rFonts w:ascii="Times New Roman" w:hAnsi="Times New Roman" w:cs="Times New Roman"/>
      <w:sz w:val="24"/>
      <w:szCs w:val="24"/>
      <w:lang w:eastAsia="he-IL" w:bidi="he-IL"/>
    </w:rPr>
  </w:style>
  <w:style w:type="character" w:customStyle="1" w:styleId="BodyTextIndentChar">
    <w:name w:val="Body Text Indent Char"/>
    <w:basedOn w:val="DefaultParagraphFont"/>
    <w:link w:val="BodyTextIndent"/>
    <w:uiPriority w:val="99"/>
    <w:rPr>
      <w:rFonts w:ascii="Times New Roman" w:hAnsi="Times New Roman" w:cs="Times New Roman"/>
      <w:sz w:val="24"/>
      <w:szCs w:val="24"/>
      <w:lang w:eastAsia="he-IL" w:bidi="he-IL"/>
    </w:rPr>
  </w:style>
  <w:style w:type="character" w:customStyle="1" w:styleId="apple-style-span">
    <w:name w:val="apple-style-span"/>
    <w:basedOn w:val="DefaultParagraphFont"/>
    <w:uiPriority w:val="99"/>
    <w:rPr>
      <w:rFonts w:ascii="Times New Roman" w:hAnsi="Times New Roman" w:cs="Times New Roman"/>
    </w:rPr>
  </w:style>
  <w:style w:type="paragraph" w:customStyle="1" w:styleId="Normal1">
    <w:name w:val="Normal1"/>
    <w:basedOn w:val="Normal"/>
    <w:uiPriority w:val="99"/>
    <w:pPr>
      <w:spacing w:after="0" w:line="360" w:lineRule="auto"/>
      <w:jc w:val="both"/>
      <w:outlineLvl w:val="0"/>
    </w:pPr>
    <w:rPr>
      <w:lang w:eastAsia="he-IL" w:bidi="he-IL"/>
    </w:rPr>
  </w:style>
  <w:style w:type="paragraph" w:customStyle="1" w:styleId="HEAD2">
    <w:name w:val="HEAD 2"/>
    <w:basedOn w:val="Heading3"/>
    <w:next w:val="Para"/>
    <w:uiPriority w:val="99"/>
    <w:pPr>
      <w:numPr>
        <w:ilvl w:val="0"/>
        <w:numId w:val="0"/>
      </w:numPr>
      <w:tabs>
        <w:tab w:val="left" w:pos="284"/>
        <w:tab w:val="left" w:pos="567"/>
        <w:tab w:val="center" w:pos="4702"/>
      </w:tabs>
      <w:spacing w:before="180" w:after="120"/>
    </w:pPr>
    <w:rPr>
      <w:rFonts w:ascii="SignaColumn-Bold" w:eastAsia="MS PMincho" w:hAnsi="SignaColumn-Bold" w:cs="SignaColumn-Bold"/>
      <w:b w:val="0"/>
      <w:bCs w:val="0"/>
      <w:sz w:val="22"/>
      <w:szCs w:val="22"/>
    </w:r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TOCHeading">
    <w:name w:val="TOC Heading"/>
    <w:basedOn w:val="Heading1"/>
    <w:next w:val="Normal"/>
    <w:uiPriority w:val="99"/>
    <w:qFormat/>
    <w:pPr>
      <w:keepLines/>
      <w:numPr>
        <w:numId w:val="0"/>
      </w:numPr>
      <w:tabs>
        <w:tab w:val="clear" w:pos="624"/>
      </w:tabs>
      <w:spacing w:after="0" w:line="276" w:lineRule="auto"/>
      <w:outlineLvl w:val="9"/>
    </w:pPr>
    <w:rPr>
      <w:rFonts w:ascii="Cambria" w:hAnsi="Cambria" w:cs="Cambria"/>
      <w:kern w:val="0"/>
      <w:sz w:val="28"/>
      <w:szCs w:val="28"/>
    </w:rPr>
  </w:style>
  <w:style w:type="character" w:customStyle="1" w:styleId="Num1Char">
    <w:name w:val="Num 1 Char"/>
    <w:basedOn w:val="ParaChar"/>
    <w:uiPriority w:val="99"/>
    <w:rPr>
      <w:lang w:eastAsia="he-IL" w:bidi="he-IL"/>
    </w:rPr>
  </w:style>
  <w:style w:type="paragraph" w:styleId="IntenseQuote">
    <w:name w:val="Intense Quote"/>
    <w:basedOn w:val="Normal"/>
    <w:next w:val="Normal"/>
    <w:link w:val="IntenseQuoteChar"/>
    <w:uiPriority w:val="99"/>
    <w:qFormat/>
    <w:pPr>
      <w:pBdr>
        <w:bottom w:val="single" w:sz="4" w:space="4" w:color="auto"/>
      </w:pBdr>
      <w:spacing w:before="200" w:after="280"/>
      <w:ind w:left="936" w:right="936"/>
    </w:pPr>
    <w:rPr>
      <w:b/>
      <w:bCs/>
      <w:i/>
      <w:iCs/>
    </w:rPr>
  </w:style>
  <w:style w:type="character" w:customStyle="1" w:styleId="IntenseQuoteChar">
    <w:name w:val="Intense Quote Char"/>
    <w:basedOn w:val="DefaultParagraphFont"/>
    <w:link w:val="IntenseQuote"/>
    <w:uiPriority w:val="99"/>
    <w:rPr>
      <w:rFonts w:ascii="Times New Roman" w:hAnsi="Times New Roman" w:cs="Times New Roman"/>
      <w:b/>
      <w:bCs/>
      <w:i/>
      <w:iCs/>
      <w:color w:val="auto"/>
      <w:sz w:val="22"/>
      <w:szCs w:val="22"/>
    </w:rPr>
  </w:style>
  <w:style w:type="character" w:styleId="Strong">
    <w:name w:val="Strong"/>
    <w:basedOn w:val="DefaultParagraphFont"/>
    <w:uiPriority w:val="99"/>
    <w:qFormat/>
    <w:rPr>
      <w:rFonts w:ascii="Times New Roman" w:hAnsi="Times New Roman" w:cs="Times New Roman"/>
      <w:b/>
      <w:bCs/>
    </w:rPr>
  </w:style>
  <w:style w:type="paragraph" w:customStyle="1" w:styleId="TablePoC">
    <w:name w:val="Table_PoC"/>
    <w:basedOn w:val="Para"/>
    <w:uiPriority w:val="99"/>
    <w:pPr>
      <w:spacing w:after="0"/>
    </w:pPr>
    <w:rPr>
      <w:b/>
      <w:bCs/>
      <w:sz w:val="20"/>
      <w:szCs w:val="20"/>
    </w:rPr>
  </w:style>
  <w:style w:type="character" w:customStyle="1" w:styleId="TablePoCChar">
    <w:name w:val="Table_PoC Char"/>
    <w:basedOn w:val="ParaChar"/>
    <w:uiPriority w:val="99"/>
    <w:rPr>
      <w:b/>
      <w:bCs/>
    </w:rPr>
  </w:style>
  <w:style w:type="paragraph" w:customStyle="1" w:styleId="ScreenWideCLI">
    <w:name w:val="Screen Wide CLI"/>
    <w:basedOn w:val="Normal"/>
    <w:uiPriority w:val="99"/>
    <w:pPr>
      <w:keepLines/>
      <w:shd w:val="pct12" w:color="auto" w:fill="FFFFFF"/>
      <w:tabs>
        <w:tab w:val="left" w:pos="2694"/>
        <w:tab w:val="left" w:pos="3402"/>
        <w:tab w:val="left" w:pos="6521"/>
      </w:tabs>
      <w:spacing w:before="20" w:after="20"/>
    </w:pPr>
    <w:rPr>
      <w:rFonts w:ascii="Courier New" w:eastAsia="MS UI Gothic" w:hAnsi="Courier New" w:cs="Courier New"/>
      <w:b/>
      <w:bCs/>
    </w:rPr>
  </w:style>
  <w:style w:type="paragraph" w:customStyle="1" w:styleId="Appendix1">
    <w:name w:val="Appendix 1"/>
    <w:basedOn w:val="Heading1"/>
    <w:uiPriority w:val="99"/>
    <w:pPr>
      <w:numPr>
        <w:numId w:val="39"/>
      </w:numPr>
    </w:pPr>
  </w:style>
  <w:style w:type="paragraph" w:customStyle="1" w:styleId="Appendix2">
    <w:name w:val="Appendix 2"/>
    <w:basedOn w:val="Appendix1"/>
    <w:uiPriority w:val="99"/>
    <w:pPr>
      <w:numPr>
        <w:ilvl w:val="1"/>
      </w:numPr>
    </w:pPr>
  </w:style>
  <w:style w:type="paragraph" w:customStyle="1" w:styleId="Spec">
    <w:name w:val="Spec"/>
    <w:basedOn w:val="Normal"/>
    <w:uiPriority w:val="99"/>
    <w:pPr>
      <w:spacing w:line="260" w:lineRule="atLeast"/>
    </w:pPr>
    <w:rPr>
      <w:rFonts w:ascii="Calibri" w:hAnsi="Calibri" w:cs="Calibri"/>
      <w:sz w:val="24"/>
      <w:szCs w:val="24"/>
    </w:rPr>
  </w:style>
  <w:style w:type="paragraph" w:customStyle="1" w:styleId="Bul3">
    <w:name w:val="Bul 3"/>
    <w:basedOn w:val="Bul2"/>
    <w:uiPriority w:val="99"/>
    <w:pPr>
      <w:numPr>
        <w:numId w:val="41"/>
      </w:numPr>
      <w:tabs>
        <w:tab w:val="clear" w:pos="737"/>
        <w:tab w:val="clear" w:pos="2084"/>
      </w:tabs>
      <w:ind w:left="900" w:hanging="360"/>
    </w:pPr>
  </w:style>
  <w:style w:type="paragraph" w:customStyle="1" w:styleId="Ste">
    <w:name w:val="Ste"/>
    <w:basedOn w:val="Para"/>
    <w:uiPriority w:val="9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TotalTime>
  <Pages>32</Pages>
  <Words>5136</Words>
  <Characters>29276</Characters>
  <Application>Microsoft Office Outlook</Application>
  <DocSecurity>0</DocSecurity>
  <Lines>0</Lines>
  <Paragraphs>0</Paragraphs>
  <ScaleCrop>false</ScaleCrop>
  <Company>RAD Data Communications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Meshel</dc:creator>
  <cp:keywords/>
  <dc:description/>
  <cp:lastModifiedBy>Main</cp:lastModifiedBy>
  <cp:revision>7</cp:revision>
  <cp:lastPrinted>2014-05-08T10:03:00Z</cp:lastPrinted>
  <dcterms:created xsi:type="dcterms:W3CDTF">2015-03-29T10:30:00Z</dcterms:created>
  <dcterms:modified xsi:type="dcterms:W3CDTF">2016-04-11T12:28:00Z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15.9.03</vt:lpwstr>
  </property>
</Properties>
</file>